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753239CC" w:rsidR="00820A4C" w:rsidRPr="005B3497" w:rsidRDefault="00820A4C" w:rsidP="00820A4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</w:rPr>
      </w:pPr>
      <w:bookmarkStart w:id="0" w:name="_Hlk61177671"/>
      <w:r w:rsidRPr="005B3497">
        <w:rPr>
          <w:rFonts w:asciiTheme="minorHAnsi" w:hAnsiTheme="minorHAnsi" w:cstheme="minorHAnsi"/>
          <w:b/>
          <w:noProof/>
          <w:sz w:val="24"/>
        </w:rPr>
        <w:t>3GPP TSG-</w:t>
      </w:r>
      <w:r w:rsidR="000811FD" w:rsidRPr="005B3497">
        <w:rPr>
          <w:rFonts w:asciiTheme="minorHAnsi" w:hAnsiTheme="minorHAnsi" w:cstheme="minorHAnsi"/>
          <w:b/>
          <w:noProof/>
          <w:sz w:val="24"/>
        </w:rPr>
        <w:t xml:space="preserve">RAN4 </w:t>
      </w:r>
      <w:r w:rsidRPr="005B3497">
        <w:rPr>
          <w:rFonts w:asciiTheme="minorHAnsi" w:hAnsiTheme="minorHAnsi" w:cstheme="minorHAnsi"/>
          <w:b/>
          <w:noProof/>
          <w:sz w:val="24"/>
        </w:rPr>
        <w:t>Meeting #10</w:t>
      </w:r>
      <w:r w:rsidR="00D507D3" w:rsidRPr="005B3497">
        <w:rPr>
          <w:rFonts w:asciiTheme="minorHAnsi" w:hAnsiTheme="minorHAnsi" w:cstheme="minorHAnsi"/>
          <w:b/>
          <w:noProof/>
          <w:sz w:val="24"/>
        </w:rPr>
        <w:t>4</w:t>
      </w:r>
      <w:r w:rsidRPr="005B3497">
        <w:rPr>
          <w:rFonts w:asciiTheme="minorHAnsi" w:hAnsiTheme="minorHAnsi" w:cstheme="minorHAnsi"/>
          <w:b/>
          <w:noProof/>
          <w:sz w:val="24"/>
        </w:rPr>
        <w:t>-</w:t>
      </w:r>
      <w:r w:rsidR="000D25EF" w:rsidRPr="005B3497">
        <w:rPr>
          <w:rFonts w:asciiTheme="minorHAnsi" w:hAnsiTheme="minorHAnsi" w:cstheme="minorHAnsi"/>
          <w:b/>
          <w:noProof/>
          <w:sz w:val="24"/>
        </w:rPr>
        <w:t>bis-</w:t>
      </w:r>
      <w:r w:rsidRPr="005B3497">
        <w:rPr>
          <w:rFonts w:asciiTheme="minorHAnsi" w:hAnsiTheme="minorHAnsi" w:cstheme="minorHAnsi"/>
          <w:b/>
          <w:noProof/>
          <w:sz w:val="24"/>
        </w:rPr>
        <w:t>e</w:t>
      </w:r>
      <w:r w:rsidRPr="005B3497">
        <w:rPr>
          <w:rFonts w:asciiTheme="minorHAnsi" w:hAnsiTheme="minorHAnsi" w:cstheme="minorHAnsi"/>
          <w:b/>
          <w:i/>
          <w:noProof/>
          <w:sz w:val="28"/>
        </w:rPr>
        <w:tab/>
      </w:r>
      <w:r w:rsidR="000811FD" w:rsidRPr="005B3497">
        <w:rPr>
          <w:rFonts w:asciiTheme="minorHAnsi" w:hAnsiTheme="minorHAnsi" w:cstheme="minorHAnsi"/>
          <w:b/>
          <w:i/>
          <w:noProof/>
          <w:sz w:val="28"/>
        </w:rPr>
        <w:t>R4-22</w:t>
      </w:r>
      <w:r w:rsidR="000D25EF" w:rsidRPr="005B3497">
        <w:rPr>
          <w:rFonts w:asciiTheme="minorHAnsi" w:hAnsiTheme="minorHAnsi" w:cstheme="minorHAnsi"/>
          <w:b/>
          <w:i/>
          <w:noProof/>
          <w:sz w:val="28"/>
        </w:rPr>
        <w:t>1</w:t>
      </w:r>
      <w:r w:rsidR="009338B1">
        <w:rPr>
          <w:rFonts w:asciiTheme="minorHAnsi" w:hAnsiTheme="minorHAnsi" w:cstheme="minorHAnsi"/>
          <w:b/>
          <w:i/>
          <w:noProof/>
          <w:sz w:val="28"/>
        </w:rPr>
        <w:t>6519</w:t>
      </w:r>
    </w:p>
    <w:p w14:paraId="42C4251F" w14:textId="5FC7BCEE" w:rsidR="000811FD" w:rsidRPr="005B3497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rFonts w:asciiTheme="minorHAnsi" w:hAnsiTheme="minorHAnsi" w:cstheme="minorHAnsi"/>
          <w:sz w:val="24"/>
        </w:rPr>
      </w:pPr>
      <w:r w:rsidRPr="005B3497">
        <w:rPr>
          <w:rFonts w:asciiTheme="minorHAnsi" w:hAnsiTheme="minorHAnsi" w:cstheme="minorHAnsi"/>
          <w:sz w:val="24"/>
        </w:rPr>
        <w:t>Electronic meeting,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October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10-19</w:t>
      </w:r>
      <w:r w:rsidR="000811FD" w:rsidRPr="005B3497">
        <w:rPr>
          <w:rFonts w:asciiTheme="minorHAnsi" w:hAnsiTheme="minorHAnsi" w:cstheme="minorHAnsi"/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63373419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85425F">
        <w:rPr>
          <w:lang w:val="en-US"/>
        </w:rPr>
        <w:t>5G terrestrial broadcast</w:t>
      </w:r>
      <w:r w:rsidR="000D25EF">
        <w:rPr>
          <w:lang w:val="en-US"/>
        </w:rPr>
        <w:t xml:space="preserve"> – </w:t>
      </w:r>
      <w:r w:rsidR="0085425F">
        <w:rPr>
          <w:lang w:val="en-US"/>
        </w:rPr>
        <w:t>Bands discussion</w:t>
      </w:r>
    </w:p>
    <w:p w14:paraId="38171D17" w14:textId="4D1AEE96" w:rsidR="00744830" w:rsidRPr="009D20BB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85425F">
        <w:rPr>
          <w:lang w:val="en-US"/>
        </w:rPr>
        <w:t>8.4.2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1B1DC1C" w14:textId="77777777" w:rsidR="00413C2E" w:rsidRDefault="00CC2252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In </w:t>
      </w:r>
      <w:r w:rsidR="00C91FEB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the scope of Release 18, a new WI </w:t>
      </w:r>
      <w:r w:rsidR="009715FE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on </w:t>
      </w:r>
      <w:r w:rsidR="008364E3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New bands and BW allocation for 5G terrestrial broadcast </w: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begin"/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REF _Ref109741660 \r \h </w:instrText>
      </w:r>
      <w:r w:rsid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\* MERGEFORMAT </w:instrTex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separate"/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[1]</w:t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end"/>
      </w:r>
      <w:r w:rsidR="00CB55AA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9715FE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has been approved by RAN. </w:t>
      </w:r>
    </w:p>
    <w:p w14:paraId="108B5798" w14:textId="77777777" w:rsidR="00413C2E" w:rsidRDefault="00413C2E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305F30A1" w14:textId="4EADD967" w:rsidR="00CC2252" w:rsidRDefault="00A75B35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One objective is to</w:t>
      </w:r>
      <w:r w:rsidR="008364E3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s</w:t>
      </w:r>
      <w:r w:rsidR="00BB707D" w:rsidRP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pecify band(s), within the portion of UHF spectrum allocated to broadcast, that support the channelization available to broadcasting operators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.</w:t>
      </w:r>
    </w:p>
    <w:p w14:paraId="7E7A3615" w14:textId="3179B286" w:rsidR="00BB707D" w:rsidRDefault="00BB707D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24C291ED" w14:textId="62932D94" w:rsidR="00BB707D" w:rsidRPr="00995B85" w:rsidRDefault="00025789" w:rsidP="00A9164A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</w:t>
      </w:r>
      <w:r w:rsidR="00BB707D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his contribution is further discussing </w:t>
      </w:r>
      <w:r w:rsidR="001E41F4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this aspect.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8A8B687" w14:textId="52D7B6F6" w:rsidR="00995B85" w:rsidRDefault="00995B85" w:rsidP="00995B85">
      <w:pPr>
        <w:pStyle w:val="Heading2"/>
        <w:rPr>
          <w:rFonts w:eastAsiaTheme="minorHAnsi"/>
        </w:rPr>
      </w:pPr>
      <w:r>
        <w:rPr>
          <w:rFonts w:eastAsiaTheme="minorHAnsi"/>
        </w:rPr>
        <w:t>Background</w:t>
      </w:r>
    </w:p>
    <w:p w14:paraId="54E42842" w14:textId="6BE90822" w:rsidR="00112678" w:rsidRDefault="00112678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In last RAN4#104-e meeting, </w:t>
      </w:r>
      <w:r w:rsidR="00BC06B1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there was some </w:t>
      </w: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initial discussion </w:t>
      </w:r>
      <w:r w:rsidR="00BC06B1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on the </w:t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band definition for 5G broadcast in UHF and a Way Forward (</w:t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begin"/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instrText xml:space="preserve"> REF _Ref115366392 \r \h </w:instrText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separate"/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[2]</w:t>
      </w:r>
      <w:r w:rsidR="00025789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fldChar w:fldCharType="end"/>
      </w:r>
      <w:r w:rsidR="00545C90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) was agree</w:t>
      </w:r>
      <w:r w:rsidR="009E74A2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d, listing the following options: </w:t>
      </w:r>
    </w:p>
    <w:p w14:paraId="7186F12C" w14:textId="77777777" w:rsidR="00995B85" w:rsidRPr="00995B85" w:rsidRDefault="00995B85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51056D6" w14:textId="77777777" w:rsidR="005E6169" w:rsidRDefault="005E6169" w:rsidP="005E6169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50" w:after="120" w:line="240" w:lineRule="auto"/>
        <w:rPr>
          <w:lang w:eastAsia="zh-CN"/>
        </w:rPr>
      </w:pPr>
      <w:r>
        <w:rPr>
          <w:lang w:eastAsia="zh-CN"/>
        </w:rPr>
        <w:t>Option 1: Define one large single band 470 – [694/698/702] MHz in addition to multiple regional (smaller) bands</w:t>
      </w:r>
    </w:p>
    <w:p w14:paraId="3EE029CE" w14:textId="77777777" w:rsidR="005E6169" w:rsidRDefault="005E6169" w:rsidP="005E6169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50" w:after="120" w:line="240" w:lineRule="auto"/>
        <w:rPr>
          <w:lang w:eastAsia="zh-CN"/>
        </w:rPr>
      </w:pPr>
      <w:r>
        <w:rPr>
          <w:lang w:eastAsia="zh-CN"/>
        </w:rPr>
        <w:t>Option 2: Define one large single band 470 – [694/698/702] MHz, but the UE is only required to support a subset of this band</w:t>
      </w:r>
    </w:p>
    <w:p w14:paraId="38B0AA6A" w14:textId="77777777" w:rsidR="005E6169" w:rsidRDefault="005E6169" w:rsidP="005E6169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50" w:after="120" w:line="240" w:lineRule="auto"/>
        <w:rPr>
          <w:lang w:eastAsia="zh-CN"/>
        </w:rPr>
      </w:pPr>
      <w:r>
        <w:rPr>
          <w:lang w:eastAsia="zh-CN"/>
        </w:rPr>
        <w:t>Option 3: Define sub-bands corresponding to TV channels (i.e., CH34, 35, 36, etc) but the UE would not be required to support all of them</w:t>
      </w:r>
    </w:p>
    <w:p w14:paraId="6C867188" w14:textId="77777777" w:rsidR="005E6169" w:rsidRDefault="005E6169" w:rsidP="005E6169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50" w:after="120" w:line="240" w:lineRule="auto"/>
        <w:rPr>
          <w:lang w:eastAsia="zh-CN"/>
        </w:rPr>
      </w:pPr>
      <w:r>
        <w:rPr>
          <w:lang w:eastAsia="zh-CN"/>
        </w:rPr>
        <w:t>Option 4: Define sub-bands of UHF, for example, lower UHF, middle UHF, upper UHF</w:t>
      </w:r>
    </w:p>
    <w:p w14:paraId="7CBE641D" w14:textId="77777777" w:rsidR="005E6169" w:rsidRDefault="005E6169" w:rsidP="005E6169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50" w:after="120" w:line="240" w:lineRule="auto"/>
        <w:rPr>
          <w:lang w:eastAsia="zh-CN"/>
        </w:rPr>
      </w:pPr>
      <w:r>
        <w:rPr>
          <w:lang w:eastAsia="zh-CN"/>
        </w:rPr>
        <w:t>Option 5: Some hybrid of these options, or other options entirely</w:t>
      </w:r>
    </w:p>
    <w:p w14:paraId="4AF767E0" w14:textId="5FB11696" w:rsidR="005E6169" w:rsidRDefault="005E6169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Also, to progress </w:t>
      </w:r>
      <w:r w:rsidR="00D26B44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with</w:t>
      </w: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th</w:t>
      </w:r>
      <w:r w:rsidR="00D26B44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>at</w:t>
      </w:r>
      <w:r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discussion</w:t>
      </w:r>
      <w:r w:rsidR="00D26B44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 in this coming RAN4#104-bis-e meeting, following </w:t>
      </w:r>
      <w:r w:rsidR="008476FE" w:rsidRPr="00995B85">
        <w:rPr>
          <w:rFonts w:asciiTheme="minorHAnsi" w:eastAsiaTheme="minorHAnsi" w:hAnsiTheme="minorHAnsi" w:cstheme="minorBidi"/>
          <w:sz w:val="22"/>
          <w:szCs w:val="22"/>
          <w:lang w:val="en-US" w:eastAsia="en-US"/>
        </w:rPr>
        <w:t xml:space="preserve">next steps have been agreed: </w:t>
      </w:r>
    </w:p>
    <w:p w14:paraId="27BC745A" w14:textId="77777777" w:rsidR="006639D8" w:rsidRPr="00995B85" w:rsidRDefault="006639D8" w:rsidP="00995B85">
      <w:pPr>
        <w:pStyle w:val="paragraph"/>
        <w:spacing w:before="0" w:beforeAutospacing="0" w:after="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5B61C96C" w14:textId="77777777" w:rsidR="00897670" w:rsidRDefault="00C03CF7" w:rsidP="006639D8">
      <w:pPr>
        <w:numPr>
          <w:ilvl w:val="0"/>
          <w:numId w:val="42"/>
        </w:num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rPr>
          <w:lang w:eastAsia="zh-CN"/>
        </w:rPr>
      </w:pPr>
      <w:r>
        <w:rPr>
          <w:lang w:eastAsia="zh-CN"/>
        </w:rPr>
        <w:t>The entire 470</w:t>
      </w:r>
      <w:proofErr w:type="gramStart"/>
      <w:r>
        <w:rPr>
          <w:lang w:eastAsia="zh-CN"/>
        </w:rPr>
        <w:t>-[</w:t>
      </w:r>
      <w:proofErr w:type="gramEnd"/>
      <w:r>
        <w:rPr>
          <w:lang w:eastAsia="zh-CN"/>
        </w:rPr>
        <w:t>694/698/702] MHz range is covered by one single band or multiple sub-bands.</w:t>
      </w:r>
    </w:p>
    <w:p w14:paraId="4CD3A3EC" w14:textId="205E43F5" w:rsidR="00C03CF7" w:rsidRDefault="00C03CF7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eastAsia="zh-CN"/>
        </w:rPr>
        <w:t>i.e., at least one band starts from 470 MHz and one band ends at 694/698/702 MHz. (The higher band edge is TBD)</w:t>
      </w:r>
    </w:p>
    <w:p w14:paraId="013D93AC" w14:textId="77777777" w:rsidR="00897670" w:rsidRDefault="00C03CF7" w:rsidP="006639D8">
      <w:pPr>
        <w:numPr>
          <w:ilvl w:val="0"/>
          <w:numId w:val="41"/>
        </w:num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rPr>
          <w:lang w:eastAsia="zh-CN"/>
        </w:rPr>
      </w:pPr>
      <w:r>
        <w:rPr>
          <w:lang w:eastAsia="zh-CN"/>
        </w:rPr>
        <w:t xml:space="preserve">For RAN4#104-bis meeting, companies are encouraged to study the following issues. </w:t>
      </w:r>
    </w:p>
    <w:p w14:paraId="154693A4" w14:textId="18CEF9AC" w:rsidR="00897670" w:rsidRDefault="00617E75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val="en-US" w:eastAsia="zh-CN"/>
        </w:rPr>
        <w:t xml:space="preserve">- </w:t>
      </w:r>
      <w:r w:rsidR="00C03CF7">
        <w:rPr>
          <w:lang w:eastAsia="zh-CN"/>
        </w:rPr>
        <w:t xml:space="preserve">The feasibility of one large single band in terms of UE implementation in Rx filter, </w:t>
      </w:r>
      <w:proofErr w:type="gramStart"/>
      <w:r w:rsidR="00C03CF7">
        <w:rPr>
          <w:lang w:eastAsia="zh-CN"/>
        </w:rPr>
        <w:t>antenna</w:t>
      </w:r>
      <w:proofErr w:type="gramEnd"/>
      <w:r w:rsidR="00C03CF7">
        <w:rPr>
          <w:lang w:eastAsia="zh-CN"/>
        </w:rPr>
        <w:t xml:space="preserve"> or other components.</w:t>
      </w:r>
    </w:p>
    <w:p w14:paraId="2FB71F18" w14:textId="45D802C3" w:rsidR="00E27083" w:rsidRDefault="00617E75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val="en-US" w:eastAsia="zh-CN"/>
        </w:rPr>
        <w:t xml:space="preserve">- </w:t>
      </w:r>
      <w:r w:rsidR="00C03CF7">
        <w:rPr>
          <w:lang w:eastAsia="zh-CN"/>
        </w:rPr>
        <w:t>If one large band is not feasible in UE, what is the maximum singe band bandwidth and minimum number of sub-bands.</w:t>
      </w:r>
    </w:p>
    <w:p w14:paraId="0AEF1759" w14:textId="77777777" w:rsidR="00E27083" w:rsidRDefault="00E27083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val="en-US" w:eastAsia="zh-CN"/>
        </w:rPr>
        <w:lastRenderedPageBreak/>
        <w:t xml:space="preserve">           </w:t>
      </w:r>
      <w:proofErr w:type="gramStart"/>
      <w:r w:rsidR="00C03CF7">
        <w:rPr>
          <w:lang w:eastAsia="zh-CN"/>
        </w:rPr>
        <w:t>Discuss also</w:t>
      </w:r>
      <w:proofErr w:type="gramEnd"/>
      <w:r w:rsidR="00C03CF7">
        <w:rPr>
          <w:lang w:eastAsia="zh-CN"/>
        </w:rPr>
        <w:t xml:space="preserve"> tradeoff between smaller and larger bands.</w:t>
      </w:r>
    </w:p>
    <w:p w14:paraId="25A7D394" w14:textId="03A83DFC" w:rsidR="00E27083" w:rsidRDefault="00617E75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val="en-US" w:eastAsia="zh-CN"/>
        </w:rPr>
        <w:t xml:space="preserve">- </w:t>
      </w:r>
      <w:r w:rsidR="00C03CF7">
        <w:rPr>
          <w:lang w:eastAsia="zh-CN"/>
        </w:rPr>
        <w:t>The feasibility of defining a harmonized band/sub-band up to 694/698/702 MHz if the higher band edge 694/698/702 MHz is different among regions.</w:t>
      </w:r>
    </w:p>
    <w:p w14:paraId="6F5DF352" w14:textId="627AEBBB" w:rsidR="00C03CF7" w:rsidRPr="00E27083" w:rsidRDefault="00617E75" w:rsidP="006639D8">
      <w:pPr>
        <w:pBdr>
          <w:top w:val="single" w:sz="2" w:space="1" w:color="000000" w:themeColor="text1"/>
          <w:left w:val="single" w:sz="2" w:space="4" w:color="000000" w:themeColor="text1"/>
          <w:bottom w:val="single" w:sz="2" w:space="1" w:color="000000" w:themeColor="text1"/>
          <w:right w:val="single" w:sz="2" w:space="4" w:color="000000" w:themeColor="text1"/>
        </w:pBdr>
        <w:spacing w:afterLines="25" w:after="60" w:line="240" w:lineRule="auto"/>
        <w:ind w:left="360" w:firstLine="360"/>
        <w:rPr>
          <w:lang w:eastAsia="zh-CN"/>
        </w:rPr>
      </w:pPr>
      <w:r>
        <w:rPr>
          <w:lang w:val="en-US" w:eastAsia="zh-CN"/>
        </w:rPr>
        <w:t xml:space="preserve">- </w:t>
      </w:r>
      <w:r w:rsidR="00C03CF7">
        <w:rPr>
          <w:lang w:eastAsia="zh-CN"/>
        </w:rPr>
        <w:t>Band(s) plan proposal and motivation</w:t>
      </w:r>
    </w:p>
    <w:p w14:paraId="3B9D47F6" w14:textId="2746A321" w:rsidR="005E6169" w:rsidRPr="00935497" w:rsidRDefault="008472D0" w:rsidP="00A24830">
      <w:pPr>
        <w:pStyle w:val="Heading2"/>
      </w:pPr>
      <w:r w:rsidRPr="00935497">
        <w:t xml:space="preserve">Antenna efficiency </w:t>
      </w:r>
    </w:p>
    <w:p w14:paraId="052CEAB1" w14:textId="77777777" w:rsidR="00A027D2" w:rsidRDefault="00BE3E69" w:rsidP="00890B3E">
      <w:pPr>
        <w:rPr>
          <w:lang w:val="en-US"/>
        </w:rPr>
      </w:pPr>
      <w:r w:rsidRPr="00935497">
        <w:rPr>
          <w:lang w:val="en-US"/>
        </w:rPr>
        <w:t>In the field of antennas</w:t>
      </w:r>
      <w:r w:rsidR="006C10CB" w:rsidRPr="00935497">
        <w:rPr>
          <w:lang w:val="en-US"/>
        </w:rPr>
        <w:t>,</w:t>
      </w:r>
      <w:r w:rsidRPr="00935497">
        <w:rPr>
          <w:lang w:val="en-US"/>
        </w:rPr>
        <w:t> the difficulty of constructing an antenna to meet a specified absolute bandwidth is easier at a higher frequency than at a lower frequency. </w:t>
      </w:r>
      <w:r w:rsidR="00A027D2">
        <w:rPr>
          <w:lang w:val="en-US"/>
        </w:rPr>
        <w:t xml:space="preserve">To maintain a good network performance, keeping acceptable coverage, the antenna efficiency (antenna gain) should be as high as possible, optimizing the antenna(s) when possible. </w:t>
      </w:r>
    </w:p>
    <w:p w14:paraId="0C1F492B" w14:textId="09B70F48" w:rsidR="005C2E75" w:rsidRDefault="001C2304" w:rsidP="00890B3E">
      <w:pPr>
        <w:rPr>
          <w:lang w:val="en-US"/>
        </w:rPr>
      </w:pPr>
      <w:r>
        <w:rPr>
          <w:lang w:val="en-US"/>
        </w:rPr>
        <w:t>If</w:t>
      </w:r>
      <w:r w:rsidR="00C568DE" w:rsidRPr="00935497">
        <w:rPr>
          <w:lang w:val="en-US"/>
        </w:rPr>
        <w:t xml:space="preserve"> specifying</w:t>
      </w:r>
      <w:r w:rsidR="00300559" w:rsidRPr="00935497">
        <w:rPr>
          <w:lang w:val="en-US"/>
        </w:rPr>
        <w:t xml:space="preserve"> </w:t>
      </w:r>
      <w:r w:rsidR="005C2E75" w:rsidRPr="00935497">
        <w:rPr>
          <w:lang w:val="en-US"/>
        </w:rPr>
        <w:t>one unique band for</w:t>
      </w:r>
      <w:r w:rsidR="005A1815">
        <w:rPr>
          <w:lang w:val="en-US"/>
        </w:rPr>
        <w:t xml:space="preserve"> 5G</w:t>
      </w:r>
      <w:r w:rsidR="005C2E75" w:rsidRPr="00935497">
        <w:rPr>
          <w:lang w:val="en-US"/>
        </w:rPr>
        <w:t xml:space="preserve"> broadcast service, </w:t>
      </w:r>
      <w:r w:rsidR="00AE21AC" w:rsidRPr="00935497">
        <w:rPr>
          <w:lang w:val="en-US"/>
        </w:rPr>
        <w:t xml:space="preserve">covering the </w:t>
      </w:r>
      <w:r w:rsidR="00300559" w:rsidRPr="00935497">
        <w:rPr>
          <w:lang w:val="en-US"/>
        </w:rPr>
        <w:t xml:space="preserve">470 </w:t>
      </w:r>
      <w:r w:rsidR="00AE21AC" w:rsidRPr="00935497">
        <w:rPr>
          <w:lang w:val="en-US"/>
        </w:rPr>
        <w:t xml:space="preserve">- </w:t>
      </w:r>
      <w:r w:rsidR="00300559" w:rsidRPr="00935497">
        <w:rPr>
          <w:lang w:val="en-US"/>
        </w:rPr>
        <w:t>694/698/702</w:t>
      </w:r>
      <w:r w:rsidR="00AE21AC" w:rsidRPr="00935497">
        <w:rPr>
          <w:lang w:val="en-US"/>
        </w:rPr>
        <w:t xml:space="preserve"> MHz frequency range, the relative bandwidth would be ~40%, which would </w:t>
      </w:r>
      <w:r w:rsidR="0069609E" w:rsidRPr="00935497">
        <w:rPr>
          <w:lang w:val="en-US"/>
        </w:rPr>
        <w:t xml:space="preserve">be </w:t>
      </w:r>
      <w:r w:rsidR="00890B3E" w:rsidRPr="00935497">
        <w:rPr>
          <w:lang w:val="en-US"/>
        </w:rPr>
        <w:t>extremely</w:t>
      </w:r>
      <w:r w:rsidR="0069609E" w:rsidRPr="00935497">
        <w:rPr>
          <w:lang w:val="en-US"/>
        </w:rPr>
        <w:t xml:space="preserve"> challenging</w:t>
      </w:r>
      <w:r w:rsidR="00890B3E" w:rsidRPr="00935497">
        <w:rPr>
          <w:lang w:val="en-US"/>
        </w:rPr>
        <w:t xml:space="preserve"> to design an efficient small antenna for handheld device. </w:t>
      </w:r>
    </w:p>
    <w:p w14:paraId="152C9ED0" w14:textId="2EC0D8C0" w:rsidR="00A97D85" w:rsidRPr="007C515E" w:rsidRDefault="005A1815" w:rsidP="00890B3E">
      <w:pPr>
        <w:rPr>
          <w:b/>
          <w:bCs/>
          <w:lang w:val="en-US"/>
        </w:rPr>
      </w:pPr>
      <w:r w:rsidRPr="007C515E">
        <w:rPr>
          <w:b/>
          <w:bCs/>
          <w:lang w:val="en-US"/>
        </w:rPr>
        <w:t>Observation</w:t>
      </w:r>
      <w:r w:rsidR="00F05CC8">
        <w:rPr>
          <w:b/>
          <w:bCs/>
          <w:lang w:val="en-US"/>
        </w:rPr>
        <w:t>1</w:t>
      </w:r>
      <w:r w:rsidRPr="007C515E">
        <w:rPr>
          <w:b/>
          <w:bCs/>
          <w:lang w:val="en-US"/>
        </w:rPr>
        <w:t xml:space="preserve">: A new band </w:t>
      </w:r>
      <w:r w:rsidR="00432483" w:rsidRPr="007C515E">
        <w:rPr>
          <w:b/>
          <w:bCs/>
          <w:lang w:val="en-US"/>
        </w:rPr>
        <w:t xml:space="preserve">covering the 470-702 MHz frequency range would have a relative bandwidth of </w:t>
      </w:r>
      <w:r w:rsidR="009C46B6" w:rsidRPr="007C515E">
        <w:rPr>
          <w:b/>
          <w:bCs/>
          <w:lang w:val="en-US"/>
        </w:rPr>
        <w:t>~40%</w:t>
      </w:r>
      <w:r w:rsidR="00A97D85" w:rsidRPr="007C515E">
        <w:rPr>
          <w:b/>
          <w:bCs/>
          <w:lang w:val="en-US"/>
        </w:rPr>
        <w:t>.</w:t>
      </w:r>
    </w:p>
    <w:p w14:paraId="360993A5" w14:textId="3747FD71" w:rsidR="005A1815" w:rsidRPr="007C515E" w:rsidRDefault="00A97D85" w:rsidP="00890B3E">
      <w:pPr>
        <w:rPr>
          <w:b/>
          <w:bCs/>
          <w:lang w:val="en-US"/>
        </w:rPr>
      </w:pPr>
      <w:r w:rsidRPr="007C515E">
        <w:rPr>
          <w:b/>
          <w:bCs/>
          <w:lang w:val="en-US"/>
        </w:rPr>
        <w:t>Observation</w:t>
      </w:r>
      <w:r w:rsidR="00F05CC8">
        <w:rPr>
          <w:b/>
          <w:bCs/>
          <w:lang w:val="en-US"/>
        </w:rPr>
        <w:t>2</w:t>
      </w:r>
      <w:r w:rsidRPr="007C515E">
        <w:rPr>
          <w:b/>
          <w:bCs/>
          <w:lang w:val="en-US"/>
        </w:rPr>
        <w:t xml:space="preserve">: With </w:t>
      </w:r>
      <w:r w:rsidR="00854D5C" w:rsidRPr="007C515E">
        <w:rPr>
          <w:b/>
          <w:bCs/>
          <w:lang w:val="en-US"/>
        </w:rPr>
        <w:t xml:space="preserve"> </w:t>
      </w:r>
      <w:r w:rsidRPr="007C515E">
        <w:rPr>
          <w:b/>
          <w:bCs/>
          <w:lang w:val="en-US"/>
        </w:rPr>
        <w:t>40% relative band</w:t>
      </w:r>
      <w:r w:rsidR="00341BCB" w:rsidRPr="007C515E">
        <w:rPr>
          <w:b/>
          <w:bCs/>
          <w:lang w:val="en-US"/>
        </w:rPr>
        <w:t>width</w:t>
      </w:r>
      <w:r w:rsidR="001368B9" w:rsidRPr="007C515E">
        <w:rPr>
          <w:b/>
          <w:bCs/>
          <w:lang w:val="en-US"/>
        </w:rPr>
        <w:t xml:space="preserve">, </w:t>
      </w:r>
      <w:r w:rsidR="006770B6" w:rsidRPr="007C515E">
        <w:rPr>
          <w:b/>
          <w:bCs/>
          <w:lang w:val="en-US"/>
        </w:rPr>
        <w:t xml:space="preserve">an efficient antenna </w:t>
      </w:r>
      <w:r w:rsidR="001368B9" w:rsidRPr="007C515E">
        <w:rPr>
          <w:b/>
          <w:bCs/>
          <w:lang w:val="en-US"/>
        </w:rPr>
        <w:t>design</w:t>
      </w:r>
      <w:r w:rsidR="006770B6" w:rsidRPr="007C515E">
        <w:rPr>
          <w:b/>
          <w:bCs/>
          <w:lang w:val="en-US"/>
        </w:rPr>
        <w:t xml:space="preserve"> </w:t>
      </w:r>
      <w:r w:rsidR="00AC129E">
        <w:rPr>
          <w:b/>
          <w:bCs/>
          <w:lang w:val="en-US"/>
        </w:rPr>
        <w:t xml:space="preserve">for such band </w:t>
      </w:r>
      <w:r w:rsidR="006770B6" w:rsidRPr="007C515E">
        <w:rPr>
          <w:b/>
          <w:bCs/>
          <w:lang w:val="en-US"/>
        </w:rPr>
        <w:t>would be extremely challenging</w:t>
      </w:r>
      <w:r w:rsidR="00341BCB" w:rsidRPr="007C515E">
        <w:rPr>
          <w:b/>
          <w:bCs/>
          <w:lang w:val="en-US"/>
        </w:rPr>
        <w:t>.</w:t>
      </w:r>
    </w:p>
    <w:p w14:paraId="6BD37F03" w14:textId="0E763E04" w:rsidR="00A31BBD" w:rsidRDefault="00F60A6B" w:rsidP="00C417CA">
      <w:pPr>
        <w:rPr>
          <w:lang w:val="en-US" w:eastAsia="zh-CN"/>
        </w:rPr>
      </w:pPr>
      <w:r>
        <w:rPr>
          <w:lang w:val="en-US" w:eastAsia="zh-CN"/>
        </w:rPr>
        <w:t xml:space="preserve">We should then try to keep this relative bandwidth as low as possible and most likely not exceed </w:t>
      </w:r>
      <w:r w:rsidR="00CB2F35">
        <w:rPr>
          <w:lang w:val="en-US" w:eastAsia="zh-CN"/>
        </w:rPr>
        <w:t xml:space="preserve">the </w:t>
      </w:r>
      <w:r w:rsidR="00C417CA">
        <w:rPr>
          <w:lang w:val="en-US" w:eastAsia="zh-CN"/>
        </w:rPr>
        <w:t>~</w:t>
      </w:r>
      <w:r>
        <w:rPr>
          <w:lang w:val="en-US" w:eastAsia="zh-CN"/>
        </w:rPr>
        <w:t xml:space="preserve">15% </w:t>
      </w:r>
      <w:r w:rsidR="00C417CA">
        <w:rPr>
          <w:lang w:val="en-US" w:eastAsia="zh-CN"/>
        </w:rPr>
        <w:t>value.</w:t>
      </w:r>
      <w:r w:rsidR="00C05BE5">
        <w:rPr>
          <w:lang w:val="en-US" w:eastAsia="zh-CN"/>
        </w:rPr>
        <w:t xml:space="preserve"> </w:t>
      </w:r>
      <w:r w:rsidR="00F402FE">
        <w:rPr>
          <w:lang w:val="en-US" w:eastAsia="zh-CN"/>
        </w:rPr>
        <w:t xml:space="preserve">Based on this, </w:t>
      </w:r>
      <w:r w:rsidR="008917AA">
        <w:rPr>
          <w:lang w:val="en-US" w:eastAsia="zh-CN"/>
        </w:rPr>
        <w:t xml:space="preserve">instead of defining one unique band, RAN4 should </w:t>
      </w:r>
      <w:r w:rsidR="00F402FE">
        <w:rPr>
          <w:lang w:val="en-US" w:eastAsia="zh-CN"/>
        </w:rPr>
        <w:t xml:space="preserve">then </w:t>
      </w:r>
      <w:r w:rsidR="008917AA">
        <w:rPr>
          <w:lang w:val="en-US" w:eastAsia="zh-CN"/>
        </w:rPr>
        <w:t>better target defining 3 sub-bands</w:t>
      </w:r>
      <w:r w:rsidR="00F402FE">
        <w:rPr>
          <w:lang w:val="en-US" w:eastAsia="zh-CN"/>
        </w:rPr>
        <w:t xml:space="preserve"> covering </w:t>
      </w:r>
      <w:r w:rsidR="00CB2F35">
        <w:rPr>
          <w:lang w:val="en-US" w:eastAsia="zh-CN"/>
        </w:rPr>
        <w:t xml:space="preserve">the </w:t>
      </w:r>
      <w:r w:rsidR="00F402FE">
        <w:rPr>
          <w:lang w:val="en-US" w:eastAsia="zh-CN"/>
        </w:rPr>
        <w:t xml:space="preserve">470-702 MHz frequency range. </w:t>
      </w:r>
    </w:p>
    <w:p w14:paraId="3F8E1C76" w14:textId="5FD29AA9" w:rsidR="00F60A6B" w:rsidRPr="007C515E" w:rsidRDefault="006770B6" w:rsidP="00954EEF">
      <w:pPr>
        <w:rPr>
          <w:b/>
          <w:bCs/>
          <w:lang w:val="en-US" w:eastAsia="zh-CN"/>
        </w:rPr>
      </w:pPr>
      <w:r w:rsidRPr="007C515E">
        <w:rPr>
          <w:b/>
          <w:bCs/>
          <w:lang w:val="en-US" w:eastAsia="zh-CN"/>
        </w:rPr>
        <w:t>Proposal</w:t>
      </w:r>
      <w:r w:rsidR="00F05CC8">
        <w:rPr>
          <w:b/>
          <w:bCs/>
          <w:lang w:val="en-US" w:eastAsia="zh-CN"/>
        </w:rPr>
        <w:t>1</w:t>
      </w:r>
      <w:r w:rsidRPr="007C515E">
        <w:rPr>
          <w:b/>
          <w:bCs/>
          <w:lang w:val="en-US" w:eastAsia="zh-CN"/>
        </w:rPr>
        <w:t xml:space="preserve">: </w:t>
      </w:r>
      <w:r w:rsidR="004E2CFC" w:rsidRPr="007C515E">
        <w:rPr>
          <w:b/>
          <w:bCs/>
          <w:lang w:val="en-US" w:eastAsia="zh-CN"/>
        </w:rPr>
        <w:t xml:space="preserve">To limit the </w:t>
      </w:r>
      <w:r w:rsidR="00FA2178" w:rsidRPr="007C515E">
        <w:rPr>
          <w:b/>
          <w:bCs/>
          <w:lang w:val="en-US" w:eastAsia="zh-CN"/>
        </w:rPr>
        <w:t xml:space="preserve">5G broadcast </w:t>
      </w:r>
      <w:r w:rsidR="004E2CFC" w:rsidRPr="007C515E">
        <w:rPr>
          <w:b/>
          <w:bCs/>
          <w:lang w:val="en-US" w:eastAsia="zh-CN"/>
        </w:rPr>
        <w:t xml:space="preserve">bands’ number </w:t>
      </w:r>
      <w:r w:rsidR="00FA2178" w:rsidRPr="007C515E">
        <w:rPr>
          <w:b/>
          <w:bCs/>
          <w:lang w:val="en-US" w:eastAsia="zh-CN"/>
        </w:rPr>
        <w:t xml:space="preserve">without impacting antenna design efficiency, RAN4 should specify </w:t>
      </w:r>
      <w:r w:rsidR="007C515E" w:rsidRPr="007C515E">
        <w:rPr>
          <w:b/>
          <w:bCs/>
          <w:lang w:val="en-US" w:eastAsia="zh-CN"/>
        </w:rPr>
        <w:t>3 sub-bands covering the overall 470-702MHz frequency range.</w:t>
      </w:r>
    </w:p>
    <w:p w14:paraId="32B95A0F" w14:textId="77777777" w:rsidR="006770B6" w:rsidRDefault="006770B6" w:rsidP="00954EEF">
      <w:pPr>
        <w:rPr>
          <w:rFonts w:eastAsiaTheme="minorEastAsia"/>
          <w:color w:val="0070C0"/>
          <w:lang w:val="en-US" w:eastAsia="zh-CN"/>
        </w:rPr>
      </w:pPr>
    </w:p>
    <w:p w14:paraId="12952FC5" w14:textId="74DB701D" w:rsidR="00A56DA5" w:rsidRPr="007C515E" w:rsidRDefault="00A56DA5" w:rsidP="00A24830">
      <w:pPr>
        <w:pStyle w:val="Heading2"/>
        <w:rPr>
          <w:rFonts w:eastAsiaTheme="minorHAnsi"/>
          <w:lang w:eastAsia="zh-CN"/>
        </w:rPr>
      </w:pPr>
      <w:r w:rsidRPr="007C515E">
        <w:rPr>
          <w:rFonts w:eastAsiaTheme="minorHAnsi"/>
          <w:lang w:eastAsia="zh-CN"/>
        </w:rPr>
        <w:t xml:space="preserve">Filter </w:t>
      </w:r>
      <w:r w:rsidR="00A24830">
        <w:rPr>
          <w:rFonts w:eastAsiaTheme="minorHAnsi"/>
          <w:lang w:eastAsia="zh-CN"/>
        </w:rPr>
        <w:t>aspects</w:t>
      </w:r>
    </w:p>
    <w:p w14:paraId="2E654ADF" w14:textId="2DF2B675" w:rsidR="00415B12" w:rsidRDefault="00A7176E" w:rsidP="00954EEF">
      <w:pPr>
        <w:rPr>
          <w:lang w:val="en-US"/>
        </w:rPr>
      </w:pPr>
      <w:r w:rsidRPr="003F3094">
        <w:rPr>
          <w:lang w:val="en-US"/>
        </w:rPr>
        <w:t xml:space="preserve">With ~40% relative bandwidth, </w:t>
      </w:r>
      <w:r w:rsidR="00D02EE0" w:rsidRPr="003F3094">
        <w:rPr>
          <w:lang w:val="en-US"/>
        </w:rPr>
        <w:t>SAW</w:t>
      </w:r>
      <w:r w:rsidR="001D7FD1" w:rsidRPr="003F3094">
        <w:rPr>
          <w:lang w:val="en-US"/>
        </w:rPr>
        <w:t xml:space="preserve"> type of </w:t>
      </w:r>
      <w:r w:rsidR="00D02EE0" w:rsidRPr="003F3094">
        <w:rPr>
          <w:lang w:val="en-US"/>
        </w:rPr>
        <w:t xml:space="preserve">filter </w:t>
      </w:r>
      <w:r w:rsidR="00B52837" w:rsidRPr="003F3094">
        <w:rPr>
          <w:lang w:val="en-US"/>
        </w:rPr>
        <w:t>is</w:t>
      </w:r>
      <w:r w:rsidR="00D02EE0" w:rsidRPr="003F3094">
        <w:rPr>
          <w:lang w:val="en-US"/>
        </w:rPr>
        <w:t xml:space="preserve"> </w:t>
      </w:r>
      <w:r w:rsidR="001D7FD1" w:rsidRPr="003F3094">
        <w:rPr>
          <w:lang w:val="en-US"/>
        </w:rPr>
        <w:t xml:space="preserve">most likely </w:t>
      </w:r>
      <w:r w:rsidR="00B52837" w:rsidRPr="003F3094">
        <w:rPr>
          <w:lang w:val="en-US"/>
        </w:rPr>
        <w:t>not an option</w:t>
      </w:r>
      <w:r w:rsidR="00D02EE0" w:rsidRPr="003F3094">
        <w:rPr>
          <w:lang w:val="en-US"/>
        </w:rPr>
        <w:t xml:space="preserve">. Instead, </w:t>
      </w:r>
      <w:r w:rsidR="00D02EE0">
        <w:rPr>
          <w:lang w:val="en-US"/>
        </w:rPr>
        <w:t>multilayer ceramic low-pass filter</w:t>
      </w:r>
      <w:r w:rsidR="002C57FB">
        <w:rPr>
          <w:lang w:val="en-US"/>
        </w:rPr>
        <w:t xml:space="preserve">s should better be considered. </w:t>
      </w:r>
      <w:r w:rsidR="00800087" w:rsidRPr="003F3094">
        <w:rPr>
          <w:lang w:val="en-US"/>
        </w:rPr>
        <w:t xml:space="preserve"> </w:t>
      </w:r>
      <w:r w:rsidR="002C57FB" w:rsidRPr="003F3094">
        <w:rPr>
          <w:lang w:val="en-US"/>
        </w:rPr>
        <w:t>Looking at existing filter</w:t>
      </w:r>
      <w:r w:rsidR="007D277B" w:rsidRPr="003F3094">
        <w:rPr>
          <w:lang w:val="en-US"/>
        </w:rPr>
        <w:t>s</w:t>
      </w:r>
      <w:r w:rsidR="002C57FB" w:rsidRPr="003F3094">
        <w:rPr>
          <w:lang w:val="en-US"/>
        </w:rPr>
        <w:t xml:space="preserve"> covering the targeted frequency range</w:t>
      </w:r>
      <w:r w:rsidR="00BD4ED3" w:rsidRPr="003F3094">
        <w:rPr>
          <w:lang w:val="en-US"/>
        </w:rPr>
        <w:t xml:space="preserve"> (</w:t>
      </w:r>
      <w:proofErr w:type="gramStart"/>
      <w:r w:rsidR="00BD4ED3" w:rsidRPr="003F3094">
        <w:rPr>
          <w:lang w:val="en-US"/>
        </w:rPr>
        <w:t>e.g.</w:t>
      </w:r>
      <w:proofErr w:type="gramEnd"/>
      <w:r w:rsidR="00BD4ED3" w:rsidRPr="003F3094">
        <w:rPr>
          <w:lang w:val="en-US"/>
        </w:rPr>
        <w:t xml:space="preserve"> </w:t>
      </w:r>
      <w:r w:rsidR="00AC72CE" w:rsidRPr="003F3094">
        <w:rPr>
          <w:lang w:val="en-US"/>
        </w:rPr>
        <w:t>TDK DEA160710LT-5023B1</w:t>
      </w:r>
      <w:r w:rsidR="00BD4ED3" w:rsidRPr="003F3094">
        <w:rPr>
          <w:lang w:val="en-US"/>
        </w:rPr>
        <w:t>)</w:t>
      </w:r>
      <w:r w:rsidR="007D277B" w:rsidRPr="003F3094">
        <w:rPr>
          <w:lang w:val="en-US"/>
        </w:rPr>
        <w:t xml:space="preserve">, </w:t>
      </w:r>
      <w:r w:rsidR="00F53FAE">
        <w:rPr>
          <w:lang w:val="en-US"/>
        </w:rPr>
        <w:t>such filters</w:t>
      </w:r>
      <w:r w:rsidR="007D277B" w:rsidRPr="003F3094">
        <w:rPr>
          <w:lang w:val="en-US"/>
        </w:rPr>
        <w:t xml:space="preserve"> seem to </w:t>
      </w:r>
      <w:r w:rsidR="00BD4ED3" w:rsidRPr="003F3094">
        <w:rPr>
          <w:lang w:val="en-US"/>
        </w:rPr>
        <w:t>have a decent size for handheld devices</w:t>
      </w:r>
      <w:r w:rsidR="00443BB8" w:rsidRPr="003F3094">
        <w:rPr>
          <w:lang w:val="en-US"/>
        </w:rPr>
        <w:t xml:space="preserve"> (1.6x</w:t>
      </w:r>
      <w:r w:rsidR="0042523A" w:rsidRPr="003F3094">
        <w:rPr>
          <w:lang w:val="en-US"/>
        </w:rPr>
        <w:t>0.8x0.45mm</w:t>
      </w:r>
      <w:r w:rsidR="00443BB8" w:rsidRPr="003F3094">
        <w:rPr>
          <w:lang w:val="en-US"/>
        </w:rPr>
        <w:t>)</w:t>
      </w:r>
      <w:r w:rsidR="00BD4ED3" w:rsidRPr="003F3094">
        <w:rPr>
          <w:lang w:val="en-US"/>
        </w:rPr>
        <w:t xml:space="preserve">. </w:t>
      </w:r>
    </w:p>
    <w:p w14:paraId="441044E9" w14:textId="2D843198" w:rsidR="002F2F92" w:rsidRPr="00A21D04" w:rsidRDefault="002F2F92" w:rsidP="00954EEF">
      <w:pPr>
        <w:rPr>
          <w:b/>
          <w:bCs/>
          <w:lang w:val="en-US"/>
        </w:rPr>
      </w:pPr>
      <w:r w:rsidRPr="00A21D04">
        <w:rPr>
          <w:b/>
          <w:bCs/>
          <w:lang w:val="en-US"/>
        </w:rPr>
        <w:t>Observation</w:t>
      </w:r>
      <w:r w:rsidR="00F05CC8">
        <w:rPr>
          <w:b/>
          <w:bCs/>
          <w:lang w:val="en-US"/>
        </w:rPr>
        <w:t>3</w:t>
      </w:r>
      <w:r w:rsidRPr="00A21D04">
        <w:rPr>
          <w:b/>
          <w:bCs/>
          <w:lang w:val="en-US"/>
        </w:rPr>
        <w:t xml:space="preserve">: </w:t>
      </w:r>
      <w:r w:rsidR="00A21D04">
        <w:rPr>
          <w:b/>
          <w:bCs/>
          <w:lang w:val="en-US"/>
        </w:rPr>
        <w:t>T</w:t>
      </w:r>
      <w:r w:rsidRPr="00A21D04">
        <w:rPr>
          <w:b/>
          <w:bCs/>
          <w:lang w:val="en-US"/>
        </w:rPr>
        <w:t xml:space="preserve">oday, filters </w:t>
      </w:r>
      <w:r w:rsidR="00A21D04" w:rsidRPr="00A21D04">
        <w:rPr>
          <w:b/>
          <w:bCs/>
          <w:lang w:val="en-US"/>
        </w:rPr>
        <w:t>covering the 470-702MHz frequency range for handheld usage exist.</w:t>
      </w:r>
    </w:p>
    <w:p w14:paraId="0B8A5E55" w14:textId="7BBF1930" w:rsidR="00A56DA5" w:rsidRPr="003F3094" w:rsidRDefault="003F3094" w:rsidP="00954EEF">
      <w:pPr>
        <w:rPr>
          <w:lang w:val="en-US"/>
        </w:rPr>
      </w:pPr>
      <w:r w:rsidRPr="003F3094">
        <w:rPr>
          <w:lang w:val="en-US"/>
        </w:rPr>
        <w:t xml:space="preserve">Looking </w:t>
      </w:r>
      <w:r>
        <w:rPr>
          <w:lang w:val="en-US"/>
        </w:rPr>
        <w:t xml:space="preserve">deeper </w:t>
      </w:r>
      <w:r w:rsidRPr="003F3094">
        <w:rPr>
          <w:lang w:val="en-US"/>
        </w:rPr>
        <w:t xml:space="preserve">at this specific filter </w:t>
      </w:r>
      <w:r>
        <w:rPr>
          <w:lang w:val="en-US"/>
        </w:rPr>
        <w:t>(</w:t>
      </w:r>
      <w:r w:rsidRPr="003F3094">
        <w:rPr>
          <w:lang w:val="en-US"/>
        </w:rPr>
        <w:t>TDK DEA160710LT-5023B1</w:t>
      </w:r>
      <w:r>
        <w:rPr>
          <w:lang w:val="en-US"/>
        </w:rPr>
        <w:t>) datasheet</w:t>
      </w:r>
      <w:r w:rsidR="0006247C">
        <w:rPr>
          <w:lang w:val="en-US"/>
        </w:rPr>
        <w:t xml:space="preserve"> (</w:t>
      </w:r>
      <w:r w:rsidR="0006247C">
        <w:rPr>
          <w:lang w:val="en-US"/>
        </w:rPr>
        <w:fldChar w:fldCharType="begin"/>
      </w:r>
      <w:r w:rsidR="0006247C">
        <w:rPr>
          <w:lang w:val="en-US"/>
        </w:rPr>
        <w:instrText xml:space="preserve"> REF _Ref115118227 \h </w:instrText>
      </w:r>
      <w:r w:rsidR="0006247C">
        <w:rPr>
          <w:lang w:val="en-US"/>
        </w:rPr>
      </w:r>
      <w:r w:rsidR="0006247C">
        <w:rPr>
          <w:lang w:val="en-US"/>
        </w:rPr>
        <w:fldChar w:fldCharType="separate"/>
      </w:r>
      <w:r w:rsidR="0006247C">
        <w:t xml:space="preserve">Figure </w:t>
      </w:r>
      <w:r w:rsidR="0006247C">
        <w:rPr>
          <w:noProof/>
        </w:rPr>
        <w:t>1</w:t>
      </w:r>
      <w:r w:rsidR="0006247C">
        <w:rPr>
          <w:lang w:val="en-US"/>
        </w:rPr>
        <w:fldChar w:fldCharType="end"/>
      </w:r>
      <w:r w:rsidR="0006247C">
        <w:rPr>
          <w:lang w:val="en-US"/>
        </w:rPr>
        <w:t>)</w:t>
      </w:r>
      <w:r>
        <w:rPr>
          <w:lang w:val="en-US"/>
        </w:rPr>
        <w:t xml:space="preserve">, </w:t>
      </w:r>
      <w:r w:rsidR="00C1670E">
        <w:rPr>
          <w:lang w:val="en-US"/>
        </w:rPr>
        <w:t>this</w:t>
      </w:r>
      <w:r w:rsidR="00203665">
        <w:rPr>
          <w:lang w:val="en-US"/>
        </w:rPr>
        <w:t xml:space="preserve"> filter </w:t>
      </w:r>
      <w:r w:rsidR="000A6C36">
        <w:rPr>
          <w:lang w:val="en-US"/>
        </w:rPr>
        <w:t xml:space="preserve">has start/stop frequency of </w:t>
      </w:r>
      <w:r w:rsidR="00384592">
        <w:rPr>
          <w:lang w:val="en-US"/>
        </w:rPr>
        <w:t xml:space="preserve">470/770 MHz and could not only be used for DVB-H but also for </w:t>
      </w:r>
      <w:r w:rsidR="008E0251">
        <w:rPr>
          <w:lang w:val="en-US"/>
        </w:rPr>
        <w:t xml:space="preserve">low NR bands like </w:t>
      </w:r>
      <w:r w:rsidR="006D5C1F">
        <w:rPr>
          <w:lang w:val="en-US"/>
        </w:rPr>
        <w:t xml:space="preserve">n12, </w:t>
      </w:r>
      <w:r w:rsidR="008E0251">
        <w:rPr>
          <w:lang w:val="en-US"/>
        </w:rPr>
        <w:t>n28 or n71.</w:t>
      </w:r>
    </w:p>
    <w:p w14:paraId="158DD55C" w14:textId="77777777" w:rsidR="0006247C" w:rsidRDefault="005F5884" w:rsidP="0006247C">
      <w:pPr>
        <w:keepNext/>
        <w:ind w:firstLine="720"/>
      </w:pPr>
      <w:r w:rsidRPr="005F5884">
        <w:rPr>
          <w:rFonts w:eastAsiaTheme="minorEastAsia"/>
          <w:noProof/>
          <w:color w:val="0070C0"/>
          <w:lang w:val="en-US" w:eastAsia="zh-CN"/>
        </w:rPr>
        <w:lastRenderedPageBreak/>
        <w:drawing>
          <wp:inline distT="0" distB="0" distL="0" distR="0" wp14:anchorId="52ED50FC" wp14:editId="3BFB2AFF">
            <wp:extent cx="6264275" cy="2380615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52443" w14:textId="56EC1FCA" w:rsidR="006270B0" w:rsidRPr="00545C90" w:rsidRDefault="0006247C" w:rsidP="0006247C">
      <w:pPr>
        <w:pStyle w:val="Caption"/>
        <w:ind w:left="720" w:firstLine="720"/>
        <w:rPr>
          <w:rFonts w:eastAsiaTheme="minorEastAsia"/>
          <w:color w:val="0070C0"/>
          <w:lang w:val="en-US" w:eastAsia="zh-CN"/>
        </w:rPr>
      </w:pPr>
      <w:bookmarkStart w:id="1" w:name="_Ref115118227"/>
      <w:r>
        <w:t xml:space="preserve">Figure </w:t>
      </w:r>
      <w:r w:rsidR="009338B1">
        <w:fldChar w:fldCharType="begin"/>
      </w:r>
      <w:r w:rsidR="009338B1">
        <w:instrText xml:space="preserve"> SEQ Figure \* ARABIC </w:instrText>
      </w:r>
      <w:r w:rsidR="009338B1">
        <w:fldChar w:fldCharType="separate"/>
      </w:r>
      <w:r>
        <w:rPr>
          <w:noProof/>
        </w:rPr>
        <w:t>1</w:t>
      </w:r>
      <w:r w:rsidR="009338B1">
        <w:rPr>
          <w:noProof/>
        </w:rPr>
        <w:fldChar w:fldCharType="end"/>
      </w:r>
      <w:bookmarkEnd w:id="1"/>
      <w:r>
        <w:rPr>
          <w:lang w:val="en-US"/>
        </w:rPr>
        <w:t>: TDK DEA160710LT filter: insertion Loss and attenuation</w:t>
      </w:r>
    </w:p>
    <w:p w14:paraId="707F49CB" w14:textId="29430DC0" w:rsidR="00415B12" w:rsidRDefault="00597A54" w:rsidP="00954EEF">
      <w:pPr>
        <w:rPr>
          <w:lang w:val="en-US"/>
        </w:rPr>
      </w:pPr>
      <w:r w:rsidRPr="00D83F53">
        <w:rPr>
          <w:lang w:val="en-US"/>
        </w:rPr>
        <w:t xml:space="preserve">It’s obvious such filter would not protect </w:t>
      </w:r>
      <w:r w:rsidR="009D76F4">
        <w:rPr>
          <w:lang w:val="en-US"/>
        </w:rPr>
        <w:t>5G Broadcast</w:t>
      </w:r>
      <w:r w:rsidRPr="00D83F53">
        <w:rPr>
          <w:lang w:val="en-US"/>
        </w:rPr>
        <w:t xml:space="preserve"> from any band </w:t>
      </w:r>
      <w:r w:rsidR="00FB0F5F" w:rsidRPr="00D83F53">
        <w:rPr>
          <w:lang w:val="en-US"/>
        </w:rPr>
        <w:t>in the 702-770 MHz frequency range (</w:t>
      </w:r>
      <w:proofErr w:type="gramStart"/>
      <w:r w:rsidR="00FB0F5F" w:rsidRPr="00D83F53">
        <w:rPr>
          <w:lang w:val="en-US"/>
        </w:rPr>
        <w:t>e.g.</w:t>
      </w:r>
      <w:proofErr w:type="gramEnd"/>
      <w:r w:rsidR="00FB0F5F" w:rsidRPr="00D83F53">
        <w:rPr>
          <w:lang w:val="en-US"/>
        </w:rPr>
        <w:t xml:space="preserve"> n</w:t>
      </w:r>
      <w:r w:rsidR="003B3D87" w:rsidRPr="00D83F53">
        <w:rPr>
          <w:lang w:val="en-US"/>
        </w:rPr>
        <w:t>12)</w:t>
      </w:r>
      <w:r w:rsidR="0034189E" w:rsidRPr="00D83F53">
        <w:rPr>
          <w:lang w:val="en-US"/>
        </w:rPr>
        <w:t xml:space="preserve">. </w:t>
      </w:r>
      <w:r w:rsidR="008F27E1" w:rsidRPr="00D83F53">
        <w:rPr>
          <w:lang w:val="en-US"/>
        </w:rPr>
        <w:t>Also, f</w:t>
      </w:r>
      <w:r w:rsidR="00106BDC" w:rsidRPr="00D83F53">
        <w:rPr>
          <w:lang w:val="en-US"/>
        </w:rPr>
        <w:t xml:space="preserve">rom the above figures, </w:t>
      </w:r>
      <w:r w:rsidR="001C6265">
        <w:rPr>
          <w:lang w:val="en-US"/>
        </w:rPr>
        <w:t>this</w:t>
      </w:r>
      <w:r w:rsidR="00106BDC" w:rsidRPr="00D83F53">
        <w:rPr>
          <w:lang w:val="en-US"/>
        </w:rPr>
        <w:t xml:space="preserve"> filter doesn’t look having a </w:t>
      </w:r>
      <w:r w:rsidR="008A7E77" w:rsidRPr="00D83F53">
        <w:rPr>
          <w:lang w:val="en-US"/>
        </w:rPr>
        <w:t xml:space="preserve">good enough roll off to give a relevant protection from the adjacent </w:t>
      </w:r>
      <w:r w:rsidRPr="00D83F53">
        <w:rPr>
          <w:lang w:val="en-US"/>
        </w:rPr>
        <w:t xml:space="preserve">bands. </w:t>
      </w:r>
      <w:r w:rsidR="008F27E1" w:rsidRPr="00D83F53">
        <w:rPr>
          <w:lang w:val="en-US"/>
        </w:rPr>
        <w:t xml:space="preserve">In other words, even if the filter’s stop frequency is aligned with 702 MHz, this </w:t>
      </w:r>
      <w:r w:rsidR="00B66A1D">
        <w:rPr>
          <w:lang w:val="en-US"/>
        </w:rPr>
        <w:t>sh</w:t>
      </w:r>
      <w:r w:rsidR="008F27E1" w:rsidRPr="00D83F53">
        <w:rPr>
          <w:lang w:val="en-US"/>
        </w:rPr>
        <w:t xml:space="preserve">ould not protect </w:t>
      </w:r>
      <w:r w:rsidR="009D76F4">
        <w:rPr>
          <w:lang w:val="en-US"/>
        </w:rPr>
        <w:t>5G Broadcast</w:t>
      </w:r>
      <w:r w:rsidR="008F27E1" w:rsidRPr="00D83F53">
        <w:rPr>
          <w:lang w:val="en-US"/>
        </w:rPr>
        <w:t xml:space="preserve"> from any band </w:t>
      </w:r>
      <w:r w:rsidR="00006F70" w:rsidRPr="00D83F53">
        <w:rPr>
          <w:lang w:val="en-US"/>
        </w:rPr>
        <w:t xml:space="preserve">adjacent to 702 MHz. </w:t>
      </w:r>
    </w:p>
    <w:p w14:paraId="59968FB8" w14:textId="3379E121" w:rsidR="00CA7688" w:rsidRPr="00D83F53" w:rsidRDefault="0082302E" w:rsidP="00954EEF">
      <w:pPr>
        <w:rPr>
          <w:lang w:val="en-US"/>
        </w:rPr>
      </w:pPr>
      <w:r>
        <w:rPr>
          <w:lang w:val="en-US"/>
        </w:rPr>
        <w:t>T</w:t>
      </w:r>
      <w:r w:rsidR="00CA7688">
        <w:rPr>
          <w:lang w:val="en-US"/>
        </w:rPr>
        <w:t xml:space="preserve">o better protect </w:t>
      </w:r>
      <w:r w:rsidR="00850587">
        <w:rPr>
          <w:lang w:val="en-US"/>
        </w:rPr>
        <w:t>5G Broadcast</w:t>
      </w:r>
      <w:r w:rsidR="00CA7688">
        <w:rPr>
          <w:lang w:val="en-US"/>
        </w:rPr>
        <w:t xml:space="preserve"> service</w:t>
      </w:r>
      <w:r w:rsidR="006C5324">
        <w:rPr>
          <w:lang w:val="en-US"/>
        </w:rPr>
        <w:t xml:space="preserve">s from any IMT NR bands in the 600MHz, it would be beneficial to define a 5G broadcast band which ends below the lower frequency of any NR </w:t>
      </w:r>
      <w:r w:rsidR="00EE23B7">
        <w:rPr>
          <w:lang w:val="en-US"/>
        </w:rPr>
        <w:t xml:space="preserve">600 MHz bands, </w:t>
      </w:r>
      <w:proofErr w:type="gramStart"/>
      <w:r w:rsidR="00EE23B7">
        <w:rPr>
          <w:lang w:val="en-US"/>
        </w:rPr>
        <w:t>e.g.</w:t>
      </w:r>
      <w:proofErr w:type="gramEnd"/>
      <w:r w:rsidR="00EE23B7">
        <w:rPr>
          <w:lang w:val="en-US"/>
        </w:rPr>
        <w:t xml:space="preserve"> 612MHz (</w:t>
      </w:r>
      <w:r w:rsidR="008B75E0">
        <w:rPr>
          <w:lang w:val="en-US"/>
        </w:rPr>
        <w:t xml:space="preserve">which corresponds to </w:t>
      </w:r>
      <w:r w:rsidR="00F618A1" w:rsidRPr="00340914">
        <w:rPr>
          <w:rFonts w:cs="Arial"/>
        </w:rPr>
        <w:t>F</w:t>
      </w:r>
      <w:r w:rsidR="00F618A1" w:rsidRPr="00340914">
        <w:rPr>
          <w:rFonts w:cs="Arial"/>
          <w:vertAlign w:val="subscript"/>
        </w:rPr>
        <w:t>DL_low</w:t>
      </w:r>
      <w:r w:rsidR="00F618A1">
        <w:rPr>
          <w:lang w:val="en-US"/>
        </w:rPr>
        <w:t xml:space="preserve">  of </w:t>
      </w:r>
      <w:r w:rsidR="008B75E0">
        <w:rPr>
          <w:lang w:val="en-US"/>
        </w:rPr>
        <w:t xml:space="preserve">the </w:t>
      </w:r>
      <w:r w:rsidR="00EE23B7">
        <w:rPr>
          <w:lang w:val="en-US"/>
        </w:rPr>
        <w:t xml:space="preserve">new APT 600MHz band). </w:t>
      </w:r>
    </w:p>
    <w:p w14:paraId="30D9781E" w14:textId="6E7EEC3A" w:rsidR="00E24C9F" w:rsidRPr="008F50DA" w:rsidRDefault="00E24C9F" w:rsidP="00E24C9F">
      <w:pPr>
        <w:rPr>
          <w:b/>
          <w:bCs/>
          <w:lang w:val="en-US"/>
        </w:rPr>
      </w:pPr>
      <w:r w:rsidRPr="008F50DA">
        <w:rPr>
          <w:b/>
          <w:bCs/>
          <w:lang w:val="en-US"/>
        </w:rPr>
        <w:t>Observation</w:t>
      </w:r>
      <w:r w:rsidR="00F05CC8">
        <w:rPr>
          <w:b/>
          <w:bCs/>
          <w:lang w:val="en-US"/>
        </w:rPr>
        <w:t>4</w:t>
      </w:r>
      <w:r w:rsidRPr="008F50DA">
        <w:rPr>
          <w:b/>
          <w:bCs/>
          <w:lang w:val="en-US"/>
        </w:rPr>
        <w:t xml:space="preserve">: Looking at </w:t>
      </w:r>
      <w:r w:rsidR="002A5309">
        <w:rPr>
          <w:b/>
          <w:bCs/>
          <w:lang w:val="en-US"/>
        </w:rPr>
        <w:t>an</w:t>
      </w:r>
      <w:r w:rsidRPr="008F50DA">
        <w:rPr>
          <w:b/>
          <w:bCs/>
          <w:lang w:val="en-US"/>
        </w:rPr>
        <w:t xml:space="preserve"> existing filter, 5G broadcast service would not be protected from any NR adjacent band operating in the 600</w:t>
      </w:r>
      <w:r w:rsidR="00624FF0">
        <w:rPr>
          <w:b/>
          <w:bCs/>
          <w:lang w:val="en-US"/>
        </w:rPr>
        <w:t xml:space="preserve"> and </w:t>
      </w:r>
      <w:r w:rsidRPr="008F50DA">
        <w:rPr>
          <w:b/>
          <w:bCs/>
          <w:lang w:val="en-US"/>
        </w:rPr>
        <w:t xml:space="preserve">700MHz. </w:t>
      </w:r>
    </w:p>
    <w:p w14:paraId="0E4C700F" w14:textId="0FD6F3DF" w:rsidR="00700DEE" w:rsidRPr="008F50DA" w:rsidRDefault="00700DEE" w:rsidP="00E24C9F">
      <w:pPr>
        <w:rPr>
          <w:b/>
          <w:bCs/>
          <w:lang w:val="en-US"/>
        </w:rPr>
      </w:pPr>
      <w:r w:rsidRPr="008F50DA">
        <w:rPr>
          <w:b/>
          <w:bCs/>
          <w:lang w:val="en-US"/>
        </w:rPr>
        <w:t>Proposal</w:t>
      </w:r>
      <w:r w:rsidR="00F05CC8">
        <w:rPr>
          <w:b/>
          <w:bCs/>
          <w:lang w:val="en-US"/>
        </w:rPr>
        <w:t>2</w:t>
      </w:r>
      <w:r w:rsidRPr="008F50DA">
        <w:rPr>
          <w:b/>
          <w:bCs/>
          <w:lang w:val="en-US"/>
        </w:rPr>
        <w:t>: To better protect 5G broadcast service</w:t>
      </w:r>
      <w:r w:rsidR="007F6A01">
        <w:rPr>
          <w:b/>
          <w:bCs/>
          <w:lang w:val="en-US"/>
        </w:rPr>
        <w:t>s</w:t>
      </w:r>
      <w:r w:rsidRPr="008F50DA">
        <w:rPr>
          <w:b/>
          <w:bCs/>
          <w:lang w:val="en-US"/>
        </w:rPr>
        <w:t xml:space="preserve"> operating in the lower range of 470-702MHz, </w:t>
      </w:r>
      <w:r w:rsidR="00951D25" w:rsidRPr="008F50DA">
        <w:rPr>
          <w:b/>
          <w:bCs/>
          <w:lang w:val="en-US"/>
        </w:rPr>
        <w:t xml:space="preserve">RAN4 should </w:t>
      </w:r>
      <w:r w:rsidR="00D8758D">
        <w:rPr>
          <w:b/>
          <w:bCs/>
          <w:lang w:val="en-US"/>
        </w:rPr>
        <w:t xml:space="preserve">specify </w:t>
      </w:r>
      <w:r w:rsidR="00951D25" w:rsidRPr="008F50DA">
        <w:rPr>
          <w:b/>
          <w:bCs/>
          <w:lang w:val="en-US"/>
        </w:rPr>
        <w:t xml:space="preserve">a sub-band </w:t>
      </w:r>
      <w:r w:rsidR="00D46690">
        <w:rPr>
          <w:b/>
          <w:bCs/>
          <w:lang w:val="en-US"/>
        </w:rPr>
        <w:t>with an upper limit at ~</w:t>
      </w:r>
      <w:r w:rsidR="00077B91">
        <w:rPr>
          <w:b/>
          <w:bCs/>
          <w:lang w:val="en-US"/>
        </w:rPr>
        <w:t>600MHz.</w:t>
      </w:r>
    </w:p>
    <w:p w14:paraId="364B9777" w14:textId="0CFE90D1" w:rsidR="00106BDC" w:rsidRDefault="00106BDC" w:rsidP="00954EEF">
      <w:pPr>
        <w:rPr>
          <w:rFonts w:eastAsiaTheme="minorEastAsia"/>
          <w:color w:val="0070C0"/>
          <w:lang w:val="en-US" w:eastAsia="zh-CN"/>
        </w:rPr>
      </w:pPr>
    </w:p>
    <w:p w14:paraId="1D065A93" w14:textId="2731DE7F" w:rsidR="00106BDC" w:rsidRPr="006E234B" w:rsidRDefault="00D83F53" w:rsidP="00A24830">
      <w:pPr>
        <w:pStyle w:val="Heading2"/>
        <w:rPr>
          <w:rFonts w:eastAsiaTheme="minorHAnsi"/>
        </w:rPr>
      </w:pPr>
      <w:r w:rsidRPr="006E234B">
        <w:rPr>
          <w:rFonts w:eastAsiaTheme="minorHAnsi"/>
        </w:rPr>
        <w:t>Other aspects</w:t>
      </w:r>
    </w:p>
    <w:p w14:paraId="4CEE068C" w14:textId="77777777" w:rsidR="00DF6D81" w:rsidRDefault="00837BD5" w:rsidP="00954EEF">
      <w:pPr>
        <w:rPr>
          <w:lang w:val="en-US"/>
        </w:rPr>
      </w:pPr>
      <w:r w:rsidRPr="006E234B">
        <w:rPr>
          <w:lang w:val="en-US"/>
        </w:rPr>
        <w:t>By defining a broadcast band which is overlapping the existing NR 600 MHz bands</w:t>
      </w:r>
      <w:r w:rsidR="004B71F6" w:rsidRPr="006E234B">
        <w:rPr>
          <w:lang w:val="en-US"/>
        </w:rPr>
        <w:t xml:space="preserve">, it would be possible to reuse </w:t>
      </w:r>
      <w:r w:rsidR="00747078" w:rsidRPr="006E234B">
        <w:rPr>
          <w:lang w:val="en-US"/>
        </w:rPr>
        <w:t xml:space="preserve">most of </w:t>
      </w:r>
      <w:r w:rsidR="004B71F6" w:rsidRPr="006E234B">
        <w:rPr>
          <w:lang w:val="en-US"/>
        </w:rPr>
        <w:t>the NR UE hardware design</w:t>
      </w:r>
      <w:r w:rsidR="00AB2CB2">
        <w:rPr>
          <w:lang w:val="en-US"/>
        </w:rPr>
        <w:t>. S</w:t>
      </w:r>
      <w:r w:rsidR="004B71F6" w:rsidRPr="006E234B">
        <w:rPr>
          <w:lang w:val="en-US"/>
        </w:rPr>
        <w:t xml:space="preserve">uch UE could </w:t>
      </w:r>
      <w:r w:rsidR="00AB2CB2">
        <w:rPr>
          <w:lang w:val="en-US"/>
        </w:rPr>
        <w:t xml:space="preserve">then </w:t>
      </w:r>
      <w:r w:rsidR="004B71F6" w:rsidRPr="006E234B">
        <w:rPr>
          <w:lang w:val="en-US"/>
        </w:rPr>
        <w:t xml:space="preserve">also support </w:t>
      </w:r>
      <w:r w:rsidR="00866CCB" w:rsidRPr="006E234B">
        <w:rPr>
          <w:lang w:val="en-US"/>
        </w:rPr>
        <w:t>5G Broadcast</w:t>
      </w:r>
      <w:r w:rsidR="004B71F6" w:rsidRPr="006E234B">
        <w:rPr>
          <w:lang w:val="en-US"/>
        </w:rPr>
        <w:t xml:space="preserve"> (at least </w:t>
      </w:r>
      <w:r w:rsidR="005B5A3D">
        <w:rPr>
          <w:lang w:val="en-US"/>
        </w:rPr>
        <w:t xml:space="preserve">for </w:t>
      </w:r>
      <w:r w:rsidR="004B71F6" w:rsidRPr="006E234B">
        <w:rPr>
          <w:lang w:val="en-US"/>
        </w:rPr>
        <w:t>part of</w:t>
      </w:r>
      <w:r w:rsidR="00024B44" w:rsidRPr="006E234B">
        <w:rPr>
          <w:lang w:val="en-US"/>
        </w:rPr>
        <w:t xml:space="preserve"> the band</w:t>
      </w:r>
      <w:r w:rsidR="004B71F6" w:rsidRPr="006E234B">
        <w:rPr>
          <w:lang w:val="en-US"/>
        </w:rPr>
        <w:t xml:space="preserve">). </w:t>
      </w:r>
    </w:p>
    <w:p w14:paraId="3F316C67" w14:textId="05998212" w:rsidR="00D83F53" w:rsidRDefault="00390EED" w:rsidP="00954EEF">
      <w:pPr>
        <w:rPr>
          <w:lang w:val="en-US"/>
        </w:rPr>
      </w:pPr>
      <w:r w:rsidRPr="006E234B">
        <w:rPr>
          <w:lang w:val="en-US"/>
        </w:rPr>
        <w:t>Reusing NR UE</w:t>
      </w:r>
      <w:r w:rsidR="00DF6D81">
        <w:rPr>
          <w:lang w:val="en-US"/>
        </w:rPr>
        <w:t>s</w:t>
      </w:r>
      <w:r w:rsidRPr="006E234B">
        <w:rPr>
          <w:lang w:val="en-US"/>
        </w:rPr>
        <w:t xml:space="preserve"> supporting 600MHz bands </w:t>
      </w:r>
      <w:r w:rsidR="00786460" w:rsidRPr="006E234B">
        <w:rPr>
          <w:lang w:val="en-US"/>
        </w:rPr>
        <w:t>(</w:t>
      </w:r>
      <w:proofErr w:type="gramStart"/>
      <w:r w:rsidR="00786460" w:rsidRPr="006E234B">
        <w:rPr>
          <w:lang w:val="en-US"/>
        </w:rPr>
        <w:t>e.g.</w:t>
      </w:r>
      <w:proofErr w:type="gramEnd"/>
      <w:r w:rsidR="00786460" w:rsidRPr="006E234B">
        <w:rPr>
          <w:lang w:val="en-US"/>
        </w:rPr>
        <w:t xml:space="preserve"> NR band n71) </w:t>
      </w:r>
      <w:r w:rsidRPr="006E234B">
        <w:rPr>
          <w:lang w:val="en-US"/>
        </w:rPr>
        <w:t xml:space="preserve">ecosystem </w:t>
      </w:r>
      <w:r w:rsidR="001D363A" w:rsidRPr="006E234B">
        <w:rPr>
          <w:lang w:val="en-US"/>
        </w:rPr>
        <w:t>would then be highly beneficial for the development of 5G broadcast services</w:t>
      </w:r>
      <w:r w:rsidR="00B571BB" w:rsidRPr="006E234B">
        <w:rPr>
          <w:lang w:val="en-US"/>
        </w:rPr>
        <w:t xml:space="preserve">, reducing cost, effort and lead time to get UEs on the market. </w:t>
      </w:r>
    </w:p>
    <w:p w14:paraId="1AEDCFD1" w14:textId="28A57974" w:rsidR="00E44B03" w:rsidRPr="0005395F" w:rsidRDefault="00F007AC" w:rsidP="00954EEF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F05CC8">
        <w:rPr>
          <w:b/>
          <w:bCs/>
          <w:lang w:val="en-US"/>
        </w:rPr>
        <w:t>5</w:t>
      </w:r>
      <w:r w:rsidR="00E44B03" w:rsidRPr="0005395F">
        <w:rPr>
          <w:b/>
          <w:bCs/>
          <w:lang w:val="en-US"/>
        </w:rPr>
        <w:t xml:space="preserve">: Specifying a sub-band located in the upper </w:t>
      </w:r>
      <w:r w:rsidR="0023199E" w:rsidRPr="0005395F">
        <w:rPr>
          <w:b/>
          <w:bCs/>
          <w:lang w:val="en-US"/>
        </w:rPr>
        <w:t xml:space="preserve">frequency range of 470-702MHz would enable reusing </w:t>
      </w:r>
      <w:r w:rsidR="008B030D" w:rsidRPr="0005395F">
        <w:rPr>
          <w:b/>
          <w:bCs/>
          <w:lang w:val="en-US"/>
        </w:rPr>
        <w:t xml:space="preserve">ecosystems of NR UE supporting NR 600MHz bands and </w:t>
      </w:r>
      <w:r w:rsidR="0005395F" w:rsidRPr="0005395F">
        <w:rPr>
          <w:b/>
          <w:bCs/>
          <w:lang w:val="en-US"/>
        </w:rPr>
        <w:t xml:space="preserve">facilitate 5G Broadcast development. </w:t>
      </w:r>
    </w:p>
    <w:p w14:paraId="4E1BD9C3" w14:textId="77777777" w:rsidR="00782F53" w:rsidRDefault="00782F53" w:rsidP="00954EEF">
      <w:pPr>
        <w:rPr>
          <w:rFonts w:eastAsiaTheme="minorEastAsia"/>
          <w:color w:val="0070C0"/>
          <w:lang w:val="en-US" w:eastAsia="zh-CN"/>
        </w:rPr>
      </w:pPr>
    </w:p>
    <w:p w14:paraId="2420992F" w14:textId="5F209668" w:rsidR="000D2DF7" w:rsidRPr="00D31517" w:rsidRDefault="0005395F" w:rsidP="00A24830">
      <w:pPr>
        <w:pStyle w:val="Heading2"/>
        <w:rPr>
          <w:rFonts w:eastAsiaTheme="minorEastAsia"/>
          <w:lang w:eastAsia="zh-CN"/>
        </w:rPr>
      </w:pPr>
      <w:r w:rsidRPr="00D31517">
        <w:rPr>
          <w:rFonts w:eastAsiaTheme="minorEastAsia"/>
          <w:lang w:eastAsia="zh-CN"/>
        </w:rPr>
        <w:t>Summar</w:t>
      </w:r>
      <w:r w:rsidR="00A24830">
        <w:rPr>
          <w:rFonts w:eastAsiaTheme="minorEastAsia"/>
          <w:lang w:eastAsia="zh-CN"/>
        </w:rPr>
        <w:t>y and bands proposal</w:t>
      </w:r>
    </w:p>
    <w:p w14:paraId="09A8DB7E" w14:textId="14E53A37" w:rsidR="00E22934" w:rsidRPr="00D31517" w:rsidRDefault="00782F53" w:rsidP="00954EEF">
      <w:pPr>
        <w:rPr>
          <w:rFonts w:eastAsiaTheme="minorEastAsia"/>
          <w:color w:val="000000" w:themeColor="text1"/>
          <w:lang w:val="en-US" w:eastAsia="zh-CN"/>
        </w:rPr>
      </w:pPr>
      <w:r w:rsidRPr="00D31517">
        <w:rPr>
          <w:rFonts w:eastAsiaTheme="minorEastAsia"/>
          <w:color w:val="000000" w:themeColor="text1"/>
          <w:lang w:val="en-US" w:eastAsia="zh-CN"/>
        </w:rPr>
        <w:t>In the previous sections, we made the following proposals</w:t>
      </w:r>
      <w:r w:rsidR="00F007AC" w:rsidRPr="00D31517">
        <w:rPr>
          <w:rFonts w:eastAsiaTheme="minorEastAsia"/>
          <w:color w:val="000000" w:themeColor="text1"/>
          <w:lang w:val="en-US" w:eastAsia="zh-CN"/>
        </w:rPr>
        <w:t>:</w:t>
      </w:r>
    </w:p>
    <w:p w14:paraId="38F71178" w14:textId="3C40A0FE" w:rsidR="00F007AC" w:rsidRPr="00D31517" w:rsidRDefault="00F007AC" w:rsidP="00F007AC">
      <w:pPr>
        <w:pStyle w:val="ListParagraph"/>
        <w:numPr>
          <w:ilvl w:val="0"/>
          <w:numId w:val="43"/>
        </w:numPr>
        <w:rPr>
          <w:rFonts w:eastAsiaTheme="minorEastAsia"/>
          <w:color w:val="000000" w:themeColor="text1"/>
          <w:lang w:val="en-US" w:eastAsia="zh-CN"/>
        </w:rPr>
      </w:pPr>
      <w:r w:rsidRPr="00D31517">
        <w:rPr>
          <w:rFonts w:eastAsiaTheme="minorEastAsia"/>
          <w:color w:val="000000" w:themeColor="text1"/>
          <w:lang w:val="en-US" w:eastAsia="zh-CN"/>
        </w:rPr>
        <w:t xml:space="preserve">Define 3 sub-bands </w:t>
      </w:r>
      <w:r w:rsidR="009B62A1" w:rsidRPr="00D31517">
        <w:rPr>
          <w:rFonts w:eastAsiaTheme="minorEastAsia"/>
          <w:color w:val="000000" w:themeColor="text1"/>
          <w:lang w:val="en-US" w:eastAsia="zh-CN"/>
        </w:rPr>
        <w:t xml:space="preserve">in the 470-702 MHz frequency range </w:t>
      </w:r>
      <w:r w:rsidRPr="00D31517">
        <w:rPr>
          <w:rFonts w:eastAsiaTheme="minorEastAsia"/>
          <w:color w:val="000000" w:themeColor="text1"/>
          <w:lang w:val="en-US" w:eastAsia="zh-CN"/>
        </w:rPr>
        <w:t xml:space="preserve">for 5G Broadcast </w:t>
      </w:r>
      <w:r w:rsidR="009B62A1" w:rsidRPr="00D31517">
        <w:rPr>
          <w:rFonts w:eastAsiaTheme="minorEastAsia"/>
          <w:color w:val="000000" w:themeColor="text1"/>
          <w:lang w:val="en-US" w:eastAsia="zh-CN"/>
        </w:rPr>
        <w:t>service.</w:t>
      </w:r>
      <w:r w:rsidR="00FC4CD8" w:rsidRPr="00D31517">
        <w:rPr>
          <w:rFonts w:eastAsiaTheme="minorEastAsia"/>
          <w:color w:val="000000" w:themeColor="text1"/>
          <w:lang w:val="en-US" w:eastAsia="zh-CN"/>
        </w:rPr>
        <w:t xml:space="preserve"> This is motivated by antenna efficiency  and filter performance aspects.</w:t>
      </w:r>
    </w:p>
    <w:p w14:paraId="40702F2D" w14:textId="00612B39" w:rsidR="009B62A1" w:rsidRPr="00D31517" w:rsidRDefault="009B62A1" w:rsidP="00F007AC">
      <w:pPr>
        <w:pStyle w:val="ListParagraph"/>
        <w:numPr>
          <w:ilvl w:val="0"/>
          <w:numId w:val="43"/>
        </w:numPr>
        <w:rPr>
          <w:rFonts w:eastAsiaTheme="minorEastAsia"/>
          <w:color w:val="000000" w:themeColor="text1"/>
          <w:lang w:val="en-US" w:eastAsia="zh-CN"/>
        </w:rPr>
      </w:pPr>
      <w:r w:rsidRPr="00D31517">
        <w:rPr>
          <w:rFonts w:eastAsiaTheme="minorEastAsia"/>
          <w:color w:val="000000" w:themeColor="text1"/>
          <w:lang w:val="en-US" w:eastAsia="zh-CN"/>
        </w:rPr>
        <w:lastRenderedPageBreak/>
        <w:t xml:space="preserve">Define an upper sub-band covering </w:t>
      </w:r>
      <w:r w:rsidR="00CC184D" w:rsidRPr="00D31517">
        <w:rPr>
          <w:rFonts w:eastAsiaTheme="minorEastAsia"/>
          <w:color w:val="000000" w:themeColor="text1"/>
          <w:lang w:val="en-US" w:eastAsia="zh-CN"/>
        </w:rPr>
        <w:t>the NR 600MHz bands. This is motivated by better protecting the lower 5G broadcast sub-bands and reusing as much as possible the NR UEs ecosystem supporting the NR 600MHz bands.</w:t>
      </w:r>
    </w:p>
    <w:p w14:paraId="2AC3D77D" w14:textId="4C75C092" w:rsidR="00517F46" w:rsidRPr="00D31517" w:rsidRDefault="00517F46" w:rsidP="00517F46">
      <w:pPr>
        <w:rPr>
          <w:rFonts w:eastAsiaTheme="minorEastAsia"/>
          <w:color w:val="000000" w:themeColor="text1"/>
          <w:lang w:val="en-US" w:eastAsia="zh-CN"/>
        </w:rPr>
      </w:pPr>
      <w:r w:rsidRPr="00D31517">
        <w:rPr>
          <w:rFonts w:eastAsiaTheme="minorEastAsia"/>
          <w:color w:val="000000" w:themeColor="text1"/>
          <w:lang w:val="en-US" w:eastAsia="zh-CN"/>
        </w:rPr>
        <w:t xml:space="preserve">Based on this, </w:t>
      </w:r>
      <w:r w:rsidR="00BA06A6" w:rsidRPr="00D31517">
        <w:rPr>
          <w:rFonts w:eastAsiaTheme="minorEastAsia"/>
          <w:color w:val="000000" w:themeColor="text1"/>
          <w:lang w:val="en-US" w:eastAsia="zh-CN"/>
        </w:rPr>
        <w:t xml:space="preserve">and </w:t>
      </w:r>
      <w:r w:rsidR="00081D71" w:rsidRPr="00D31517">
        <w:rPr>
          <w:rFonts w:eastAsiaTheme="minorEastAsia"/>
          <w:color w:val="000000" w:themeColor="text1"/>
          <w:lang w:val="en-US" w:eastAsia="zh-CN"/>
        </w:rPr>
        <w:t xml:space="preserve">to align </w:t>
      </w:r>
      <w:r w:rsidR="00300625">
        <w:rPr>
          <w:rFonts w:eastAsiaTheme="minorEastAsia"/>
          <w:color w:val="000000" w:themeColor="text1"/>
          <w:lang w:val="en-US" w:eastAsia="zh-CN"/>
        </w:rPr>
        <w:t xml:space="preserve">with </w:t>
      </w:r>
      <w:r w:rsidR="00BA06A6" w:rsidRPr="00D31517">
        <w:rPr>
          <w:rFonts w:eastAsiaTheme="minorEastAsia"/>
          <w:color w:val="000000" w:themeColor="text1"/>
          <w:lang w:val="en-US" w:eastAsia="zh-CN"/>
        </w:rPr>
        <w:t>the sub-</w:t>
      </w:r>
      <w:proofErr w:type="gramStart"/>
      <w:r w:rsidR="00BA06A6" w:rsidRPr="00D31517">
        <w:rPr>
          <w:rFonts w:eastAsiaTheme="minorEastAsia"/>
          <w:color w:val="000000" w:themeColor="text1"/>
          <w:lang w:val="en-US" w:eastAsia="zh-CN"/>
        </w:rPr>
        <w:t>bands</w:t>
      </w:r>
      <w:proofErr w:type="gramEnd"/>
      <w:r w:rsidR="00BA06A6" w:rsidRPr="00D31517">
        <w:rPr>
          <w:rFonts w:eastAsiaTheme="minorEastAsia"/>
          <w:color w:val="000000" w:themeColor="text1"/>
          <w:lang w:val="en-US" w:eastAsia="zh-CN"/>
        </w:rPr>
        <w:t xml:space="preserve"> definition </w:t>
      </w:r>
      <w:r w:rsidR="00300625">
        <w:rPr>
          <w:rFonts w:eastAsiaTheme="minorEastAsia"/>
          <w:color w:val="000000" w:themeColor="text1"/>
          <w:lang w:val="en-US" w:eastAsia="zh-CN"/>
        </w:rPr>
        <w:t>for</w:t>
      </w:r>
      <w:r w:rsidR="00BA06A6" w:rsidRPr="00D31517">
        <w:rPr>
          <w:rFonts w:eastAsiaTheme="minorEastAsia"/>
          <w:color w:val="000000" w:themeColor="text1"/>
          <w:lang w:val="en-US" w:eastAsia="zh-CN"/>
        </w:rPr>
        <w:t xml:space="preserve"> a 8 MHz channel bandwidth, we would make the following </w:t>
      </w:r>
      <w:r w:rsidR="00EE15DA">
        <w:rPr>
          <w:rFonts w:eastAsiaTheme="minorEastAsia"/>
          <w:color w:val="000000" w:themeColor="text1"/>
          <w:lang w:val="en-US" w:eastAsia="zh-CN"/>
        </w:rPr>
        <w:t xml:space="preserve">bands’ </w:t>
      </w:r>
      <w:r w:rsidR="00BA06A6" w:rsidRPr="00D31517">
        <w:rPr>
          <w:rFonts w:eastAsiaTheme="minorEastAsia"/>
          <w:color w:val="000000" w:themeColor="text1"/>
          <w:lang w:val="en-US" w:eastAsia="zh-CN"/>
        </w:rPr>
        <w:t>proposal</w:t>
      </w:r>
      <w:r w:rsidR="00300625">
        <w:rPr>
          <w:rFonts w:eastAsiaTheme="minorEastAsia"/>
          <w:color w:val="000000" w:themeColor="text1"/>
          <w:lang w:val="en-US" w:eastAsia="zh-CN"/>
        </w:rPr>
        <w:t xml:space="preserve">. </w:t>
      </w:r>
      <w:r w:rsidR="00D84162">
        <w:rPr>
          <w:rFonts w:eastAsiaTheme="minorEastAsia"/>
          <w:color w:val="000000" w:themeColor="text1"/>
          <w:lang w:val="en-US" w:eastAsia="zh-CN"/>
        </w:rPr>
        <w:t xml:space="preserve">With this proposal, </w:t>
      </w:r>
      <w:r w:rsidR="00EB2E8E">
        <w:rPr>
          <w:rFonts w:eastAsiaTheme="minorEastAsia"/>
          <w:color w:val="000000" w:themeColor="text1"/>
          <w:lang w:val="en-US" w:eastAsia="zh-CN"/>
        </w:rPr>
        <w:t xml:space="preserve">only 3 bands </w:t>
      </w:r>
      <w:r w:rsidR="00DD18AD">
        <w:rPr>
          <w:rFonts w:eastAsiaTheme="minorEastAsia"/>
          <w:color w:val="000000" w:themeColor="text1"/>
          <w:lang w:val="en-US" w:eastAsia="zh-CN"/>
        </w:rPr>
        <w:t>sh</w:t>
      </w:r>
      <w:r w:rsidR="00EB2E8E">
        <w:rPr>
          <w:rFonts w:eastAsiaTheme="minorEastAsia"/>
          <w:color w:val="000000" w:themeColor="text1"/>
          <w:lang w:val="en-US" w:eastAsia="zh-CN"/>
        </w:rPr>
        <w:t xml:space="preserve">ould be specified, </w:t>
      </w:r>
      <w:r w:rsidR="00DD18AD">
        <w:rPr>
          <w:rFonts w:eastAsiaTheme="minorEastAsia"/>
          <w:color w:val="000000" w:themeColor="text1"/>
          <w:lang w:val="en-US" w:eastAsia="zh-CN"/>
        </w:rPr>
        <w:t xml:space="preserve">and </w:t>
      </w:r>
      <w:r w:rsidR="00EB2E8E">
        <w:rPr>
          <w:rFonts w:eastAsiaTheme="minorEastAsia"/>
          <w:color w:val="000000" w:themeColor="text1"/>
          <w:lang w:val="en-US" w:eastAsia="zh-CN"/>
        </w:rPr>
        <w:t xml:space="preserve">the upper </w:t>
      </w:r>
      <w:r w:rsidR="00DD18AD">
        <w:rPr>
          <w:rFonts w:eastAsiaTheme="minorEastAsia"/>
          <w:color w:val="000000" w:themeColor="text1"/>
          <w:lang w:val="en-US" w:eastAsia="zh-CN"/>
        </w:rPr>
        <w:t xml:space="preserve">one would be </w:t>
      </w:r>
      <w:r w:rsidR="00EB2E8E">
        <w:rPr>
          <w:rFonts w:eastAsiaTheme="minorEastAsia"/>
          <w:color w:val="000000" w:themeColor="text1"/>
          <w:lang w:val="en-US" w:eastAsia="zh-CN"/>
        </w:rPr>
        <w:t xml:space="preserve">covering </w:t>
      </w:r>
      <w:r w:rsidR="00DD18AD">
        <w:rPr>
          <w:rFonts w:eastAsiaTheme="minorEastAsia"/>
          <w:color w:val="000000" w:themeColor="text1"/>
          <w:lang w:val="en-US" w:eastAsia="zh-CN"/>
        </w:rPr>
        <w:t>all</w:t>
      </w:r>
      <w:r w:rsidR="00EB2E8E">
        <w:rPr>
          <w:rFonts w:eastAsiaTheme="minorEastAsia"/>
          <w:color w:val="000000" w:themeColor="text1"/>
          <w:lang w:val="en-US" w:eastAsia="zh-CN"/>
        </w:rPr>
        <w:t xml:space="preserve"> IMT 600MHz </w:t>
      </w:r>
      <w:r w:rsidR="00FE427C">
        <w:rPr>
          <w:rFonts w:eastAsiaTheme="minorEastAsia"/>
          <w:color w:val="000000" w:themeColor="text1"/>
          <w:lang w:val="en-US" w:eastAsia="zh-CN"/>
        </w:rPr>
        <w:t>band</w:t>
      </w:r>
      <w:r w:rsidR="00C265A6">
        <w:rPr>
          <w:rFonts w:eastAsiaTheme="minorEastAsia"/>
          <w:color w:val="000000" w:themeColor="text1"/>
          <w:lang w:val="en-US" w:eastAsia="zh-CN"/>
        </w:rPr>
        <w:t>s</w:t>
      </w:r>
      <w:r w:rsidR="00FE427C">
        <w:rPr>
          <w:rFonts w:eastAsiaTheme="minorEastAsia"/>
          <w:color w:val="000000" w:themeColor="text1"/>
          <w:lang w:val="en-US" w:eastAsia="zh-CN"/>
        </w:rPr>
        <w:t>.</w:t>
      </w:r>
    </w:p>
    <w:p w14:paraId="7F6A6E2B" w14:textId="6F311015" w:rsidR="00E3181D" w:rsidRPr="00E4530D" w:rsidRDefault="00BA06A6" w:rsidP="00D35944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>Proposal</w:t>
      </w:r>
      <w:r w:rsidR="00F05CC8">
        <w:rPr>
          <w:rFonts w:eastAsiaTheme="minorEastAsia"/>
          <w:b/>
          <w:bCs/>
          <w:color w:val="000000" w:themeColor="text1"/>
          <w:lang w:val="en-US" w:eastAsia="zh-CN"/>
        </w:rPr>
        <w:t>3</w:t>
      </w: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: RAN4 should specify the following </w:t>
      </w:r>
      <w:r w:rsidR="00E4530D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3 </w:t>
      </w: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>bands for 5G Broadcast service:</w:t>
      </w:r>
      <w:r w:rsidR="00D35944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 </w:t>
      </w: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>470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-54</w:t>
      </w:r>
      <w:r w:rsidR="00864314" w:rsidRPr="00E4530D">
        <w:rPr>
          <w:rFonts w:eastAsiaTheme="minorEastAsia"/>
          <w:b/>
          <w:bCs/>
          <w:color w:val="000000" w:themeColor="text1"/>
          <w:lang w:val="en-US" w:eastAsia="zh-CN"/>
        </w:rPr>
        <w:t>2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 MHz</w:t>
      </w:r>
      <w:r w:rsidR="00D35944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, 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54</w:t>
      </w:r>
      <w:r w:rsidR="00864314" w:rsidRPr="00E4530D">
        <w:rPr>
          <w:rFonts w:eastAsiaTheme="minorEastAsia"/>
          <w:b/>
          <w:bCs/>
          <w:color w:val="000000" w:themeColor="text1"/>
          <w:lang w:val="en-US" w:eastAsia="zh-CN"/>
        </w:rPr>
        <w:t>2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-6</w:t>
      </w:r>
      <w:r w:rsidR="00840DE2" w:rsidRPr="00E4530D">
        <w:rPr>
          <w:rFonts w:eastAsiaTheme="minorEastAsia"/>
          <w:b/>
          <w:bCs/>
          <w:color w:val="000000" w:themeColor="text1"/>
          <w:lang w:val="en-US" w:eastAsia="zh-CN"/>
        </w:rPr>
        <w:t>06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 </w:t>
      </w:r>
      <w:proofErr w:type="gramStart"/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MHz</w:t>
      </w:r>
      <w:proofErr w:type="gramEnd"/>
      <w:r w:rsidR="00D35944"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 and 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6</w:t>
      </w:r>
      <w:r w:rsidR="00E4530D" w:rsidRPr="00E4530D">
        <w:rPr>
          <w:rFonts w:eastAsiaTheme="minorEastAsia"/>
          <w:b/>
          <w:bCs/>
          <w:color w:val="000000" w:themeColor="text1"/>
          <w:lang w:val="en-US" w:eastAsia="zh-CN"/>
        </w:rPr>
        <w:t>06</w:t>
      </w:r>
      <w:r w:rsidR="00E3181D" w:rsidRPr="00E4530D">
        <w:rPr>
          <w:rFonts w:eastAsiaTheme="minorEastAsia"/>
          <w:b/>
          <w:bCs/>
          <w:color w:val="000000" w:themeColor="text1"/>
          <w:lang w:val="en-US" w:eastAsia="zh-CN"/>
        </w:rPr>
        <w:t>-702 MHz.</w:t>
      </w:r>
    </w:p>
    <w:p w14:paraId="76252C67" w14:textId="77777777" w:rsidR="00D84162" w:rsidRPr="00D31517" w:rsidRDefault="00D84162" w:rsidP="00D84162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Note that the sub-bands limits (542 and 606 MHz) could be updated to better cope with one of the other channel bandwidths, 6 or 7 MHz.</w:t>
      </w:r>
    </w:p>
    <w:p w14:paraId="6FCDAB24" w14:textId="129F6892" w:rsidR="00517F46" w:rsidRPr="00517F46" w:rsidRDefault="00517F46" w:rsidP="00517F46">
      <w:pPr>
        <w:rPr>
          <w:rFonts w:eastAsiaTheme="minorEastAsia"/>
          <w:color w:val="0070C0"/>
          <w:lang w:val="en-US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67875F84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4331EF">
        <w:rPr>
          <w:lang w:val="en-US"/>
        </w:rPr>
        <w:t xml:space="preserve">made </w:t>
      </w:r>
      <w:r w:rsidR="00163048">
        <w:rPr>
          <w:lang w:val="en-US"/>
        </w:rPr>
        <w:t>the following observations and proposals:</w:t>
      </w:r>
    </w:p>
    <w:p w14:paraId="6BE1F430" w14:textId="77777777" w:rsidR="00F05CC8" w:rsidRPr="007C515E" w:rsidRDefault="00F05CC8" w:rsidP="00F05CC8">
      <w:pPr>
        <w:rPr>
          <w:b/>
          <w:bCs/>
          <w:lang w:val="en-US"/>
        </w:rPr>
      </w:pPr>
      <w:r w:rsidRPr="007C515E">
        <w:rPr>
          <w:b/>
          <w:bCs/>
          <w:lang w:val="en-US"/>
        </w:rPr>
        <w:t>Observation</w:t>
      </w:r>
      <w:r>
        <w:rPr>
          <w:b/>
          <w:bCs/>
          <w:lang w:val="en-US"/>
        </w:rPr>
        <w:t>1</w:t>
      </w:r>
      <w:r w:rsidRPr="007C515E">
        <w:rPr>
          <w:b/>
          <w:bCs/>
          <w:lang w:val="en-US"/>
        </w:rPr>
        <w:t>: A new band covering the 470-702 MHz frequency range would have a relative bandwidth of ~40%.</w:t>
      </w:r>
    </w:p>
    <w:p w14:paraId="5661CA8D" w14:textId="77777777" w:rsidR="00F05CC8" w:rsidRPr="007C515E" w:rsidRDefault="00F05CC8" w:rsidP="00F05CC8">
      <w:pPr>
        <w:rPr>
          <w:b/>
          <w:bCs/>
          <w:lang w:val="en-US"/>
        </w:rPr>
      </w:pPr>
      <w:r w:rsidRPr="007C515E">
        <w:rPr>
          <w:b/>
          <w:bCs/>
          <w:lang w:val="en-US"/>
        </w:rPr>
        <w:t>Observation</w:t>
      </w:r>
      <w:r>
        <w:rPr>
          <w:b/>
          <w:bCs/>
          <w:lang w:val="en-US"/>
        </w:rPr>
        <w:t>2</w:t>
      </w:r>
      <w:r w:rsidRPr="007C515E">
        <w:rPr>
          <w:b/>
          <w:bCs/>
          <w:lang w:val="en-US"/>
        </w:rPr>
        <w:t xml:space="preserve">: With  40% relative bandwidth, an efficient antenna design </w:t>
      </w:r>
      <w:r>
        <w:rPr>
          <w:b/>
          <w:bCs/>
          <w:lang w:val="en-US"/>
        </w:rPr>
        <w:t xml:space="preserve">for such band </w:t>
      </w:r>
      <w:r w:rsidRPr="007C515E">
        <w:rPr>
          <w:b/>
          <w:bCs/>
          <w:lang w:val="en-US"/>
        </w:rPr>
        <w:t>would be extremely challenging.</w:t>
      </w:r>
    </w:p>
    <w:p w14:paraId="3C0906B1" w14:textId="77777777" w:rsidR="00F05CC8" w:rsidRPr="007C515E" w:rsidRDefault="00F05CC8" w:rsidP="00F05CC8">
      <w:pPr>
        <w:rPr>
          <w:b/>
          <w:bCs/>
          <w:lang w:val="en-US" w:eastAsia="zh-CN"/>
        </w:rPr>
      </w:pPr>
      <w:r w:rsidRPr="007C515E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>1</w:t>
      </w:r>
      <w:r w:rsidRPr="007C515E">
        <w:rPr>
          <w:b/>
          <w:bCs/>
          <w:lang w:val="en-US" w:eastAsia="zh-CN"/>
        </w:rPr>
        <w:t>: To limit the 5G broadcast bands’ number without impacting antenna design efficiency, RAN4 should specify 3 sub-bands covering the overall 470-702MHz frequency range.</w:t>
      </w:r>
    </w:p>
    <w:p w14:paraId="4FA69A94" w14:textId="0231B1E1" w:rsidR="00F05CC8" w:rsidRDefault="00F05CC8" w:rsidP="00F05CC8">
      <w:pPr>
        <w:rPr>
          <w:b/>
          <w:bCs/>
          <w:lang w:val="en-US"/>
        </w:rPr>
      </w:pPr>
      <w:r w:rsidRPr="00A21D04">
        <w:rPr>
          <w:b/>
          <w:bCs/>
          <w:lang w:val="en-US"/>
        </w:rPr>
        <w:t>Observation</w:t>
      </w:r>
      <w:r>
        <w:rPr>
          <w:b/>
          <w:bCs/>
          <w:lang w:val="en-US"/>
        </w:rPr>
        <w:t>3</w:t>
      </w:r>
      <w:r w:rsidRPr="00A21D0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</w:t>
      </w:r>
      <w:r w:rsidRPr="00A21D04">
        <w:rPr>
          <w:b/>
          <w:bCs/>
          <w:lang w:val="en-US"/>
        </w:rPr>
        <w:t>oday, filters covering the 470-702MHz frequency range for handheld usage exist.</w:t>
      </w:r>
    </w:p>
    <w:p w14:paraId="58A14F57" w14:textId="13378ED4" w:rsidR="00F05CC8" w:rsidRPr="008F50DA" w:rsidRDefault="00F05CC8" w:rsidP="00F05CC8">
      <w:pPr>
        <w:rPr>
          <w:b/>
          <w:bCs/>
          <w:lang w:val="en-US"/>
        </w:rPr>
      </w:pPr>
      <w:r w:rsidRPr="008F50DA">
        <w:rPr>
          <w:b/>
          <w:bCs/>
          <w:lang w:val="en-US"/>
        </w:rPr>
        <w:t>Observation</w:t>
      </w:r>
      <w:r>
        <w:rPr>
          <w:b/>
          <w:bCs/>
          <w:lang w:val="en-US"/>
        </w:rPr>
        <w:t>4</w:t>
      </w:r>
      <w:r w:rsidRPr="008F50DA">
        <w:rPr>
          <w:b/>
          <w:bCs/>
          <w:lang w:val="en-US"/>
        </w:rPr>
        <w:t xml:space="preserve">: Looking at </w:t>
      </w:r>
      <w:r w:rsidR="002D55D8">
        <w:rPr>
          <w:b/>
          <w:bCs/>
          <w:lang w:val="en-US"/>
        </w:rPr>
        <w:t>an</w:t>
      </w:r>
      <w:r w:rsidRPr="008F50DA">
        <w:rPr>
          <w:b/>
          <w:bCs/>
          <w:lang w:val="en-US"/>
        </w:rPr>
        <w:t xml:space="preserve"> existing filter, 5G broadcast service would not be protected from any NR adjacent band operating in the 600</w:t>
      </w:r>
      <w:r>
        <w:rPr>
          <w:b/>
          <w:bCs/>
          <w:lang w:val="en-US"/>
        </w:rPr>
        <w:t xml:space="preserve"> and </w:t>
      </w:r>
      <w:r w:rsidRPr="008F50DA">
        <w:rPr>
          <w:b/>
          <w:bCs/>
          <w:lang w:val="en-US"/>
        </w:rPr>
        <w:t xml:space="preserve">700MHz. </w:t>
      </w:r>
    </w:p>
    <w:p w14:paraId="58A809F2" w14:textId="77777777" w:rsidR="00782042" w:rsidRPr="008F50DA" w:rsidRDefault="00782042" w:rsidP="00782042">
      <w:pPr>
        <w:rPr>
          <w:b/>
          <w:bCs/>
          <w:lang w:val="en-US"/>
        </w:rPr>
      </w:pPr>
      <w:r w:rsidRPr="008F50DA">
        <w:rPr>
          <w:b/>
          <w:bCs/>
          <w:lang w:val="en-US"/>
        </w:rPr>
        <w:t>Proposal</w:t>
      </w:r>
      <w:r>
        <w:rPr>
          <w:b/>
          <w:bCs/>
          <w:lang w:val="en-US"/>
        </w:rPr>
        <w:t>2</w:t>
      </w:r>
      <w:r w:rsidRPr="008F50DA">
        <w:rPr>
          <w:b/>
          <w:bCs/>
          <w:lang w:val="en-US"/>
        </w:rPr>
        <w:t>: To better protect 5G broadcast service</w:t>
      </w:r>
      <w:r>
        <w:rPr>
          <w:b/>
          <w:bCs/>
          <w:lang w:val="en-US"/>
        </w:rPr>
        <w:t>s</w:t>
      </w:r>
      <w:r w:rsidRPr="008F50DA">
        <w:rPr>
          <w:b/>
          <w:bCs/>
          <w:lang w:val="en-US"/>
        </w:rPr>
        <w:t xml:space="preserve"> operating in the lower range of 470-702MHz, RAN4 should </w:t>
      </w:r>
      <w:r>
        <w:rPr>
          <w:b/>
          <w:bCs/>
          <w:lang w:val="en-US"/>
        </w:rPr>
        <w:t xml:space="preserve">specify </w:t>
      </w:r>
      <w:r w:rsidRPr="008F50DA">
        <w:rPr>
          <w:b/>
          <w:bCs/>
          <w:lang w:val="en-US"/>
        </w:rPr>
        <w:t xml:space="preserve">a sub-band </w:t>
      </w:r>
      <w:r>
        <w:rPr>
          <w:b/>
          <w:bCs/>
          <w:lang w:val="en-US"/>
        </w:rPr>
        <w:t>with an upper limit at ~600MHz.</w:t>
      </w:r>
    </w:p>
    <w:p w14:paraId="1948FA68" w14:textId="77777777" w:rsidR="00F05CC8" w:rsidRPr="0005395F" w:rsidRDefault="00F05CC8" w:rsidP="00F05CC8">
      <w:pPr>
        <w:rPr>
          <w:b/>
          <w:bCs/>
          <w:lang w:val="en-US"/>
        </w:rPr>
      </w:pPr>
      <w:r>
        <w:rPr>
          <w:b/>
          <w:bCs/>
          <w:lang w:val="en-US"/>
        </w:rPr>
        <w:t>Observation5</w:t>
      </w:r>
      <w:r w:rsidRPr="0005395F">
        <w:rPr>
          <w:b/>
          <w:bCs/>
          <w:lang w:val="en-US"/>
        </w:rPr>
        <w:t xml:space="preserve">: Specifying a sub-band located in the upper frequency range of 470-702MHz would enable reusing ecosystems of NR UE supporting NR 600MHz bands and facilitate 5G Broadcast development. </w:t>
      </w:r>
    </w:p>
    <w:p w14:paraId="6BE2D8AD" w14:textId="77777777" w:rsidR="00F05CC8" w:rsidRPr="00E4530D" w:rsidRDefault="00F05CC8" w:rsidP="00F05CC8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>Proposal</w:t>
      </w:r>
      <w:r>
        <w:rPr>
          <w:rFonts w:eastAsiaTheme="minorEastAsia"/>
          <w:b/>
          <w:bCs/>
          <w:color w:val="000000" w:themeColor="text1"/>
          <w:lang w:val="en-US" w:eastAsia="zh-CN"/>
        </w:rPr>
        <w:t>3</w:t>
      </w:r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: RAN4 should specify the following 3 bands for 5G Broadcast service: 470-542 MHz, 542-606 </w:t>
      </w:r>
      <w:proofErr w:type="gramStart"/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>MHz</w:t>
      </w:r>
      <w:proofErr w:type="gramEnd"/>
      <w:r w:rsidRPr="00E4530D">
        <w:rPr>
          <w:rFonts w:eastAsiaTheme="minorEastAsia"/>
          <w:b/>
          <w:bCs/>
          <w:color w:val="000000" w:themeColor="text1"/>
          <w:lang w:val="en-US" w:eastAsia="zh-CN"/>
        </w:rPr>
        <w:t xml:space="preserve"> and 606-702 MHz.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526724FB" w:rsidR="0042131E" w:rsidRDefault="00974B3A" w:rsidP="00B67732">
      <w:pPr>
        <w:numPr>
          <w:ilvl w:val="0"/>
          <w:numId w:val="9"/>
        </w:numPr>
        <w:rPr>
          <w:bCs/>
          <w:lang w:val="en-US"/>
        </w:rPr>
      </w:pPr>
      <w:bookmarkStart w:id="2" w:name="_Ref71297840"/>
      <w:bookmarkStart w:id="3" w:name="_Ref109741660"/>
      <w:r w:rsidRPr="007C7160">
        <w:rPr>
          <w:lang w:val="en-US"/>
        </w:rPr>
        <w:t>RP-</w:t>
      </w:r>
      <w:bookmarkEnd w:id="2"/>
      <w:bookmarkEnd w:id="3"/>
      <w:r w:rsidR="00DD334F">
        <w:rPr>
          <w:lang w:val="en-US"/>
        </w:rPr>
        <w:t xml:space="preserve">222224, </w:t>
      </w:r>
      <w:r w:rsidR="00DD334F" w:rsidRPr="00DD334F">
        <w:rPr>
          <w:lang w:val="en-US"/>
        </w:rPr>
        <w:t>Revised WID on New bands and bandwidth allocation for LTE based 5G terrestrial broadcast - part 2, Qualcomm</w:t>
      </w:r>
      <w:r w:rsidR="00B67732" w:rsidRPr="0042131E">
        <w:rPr>
          <w:bCs/>
          <w:lang w:val="en-US"/>
        </w:rPr>
        <w:t xml:space="preserve"> </w:t>
      </w:r>
    </w:p>
    <w:p w14:paraId="5A029B6E" w14:textId="5ABB7A00" w:rsidR="00B130A8" w:rsidRPr="0042131E" w:rsidRDefault="00B130A8" w:rsidP="00B67732">
      <w:pPr>
        <w:numPr>
          <w:ilvl w:val="0"/>
          <w:numId w:val="9"/>
        </w:numPr>
        <w:rPr>
          <w:bCs/>
          <w:lang w:val="en-US"/>
        </w:rPr>
      </w:pPr>
      <w:bookmarkStart w:id="4" w:name="_Ref115366392"/>
      <w:r>
        <w:rPr>
          <w:bCs/>
          <w:lang w:val="en-US"/>
        </w:rPr>
        <w:t xml:space="preserve">R4-2214442, </w:t>
      </w:r>
      <w:r w:rsidR="009E6EA5" w:rsidRPr="00DE3712">
        <w:rPr>
          <w:bCs/>
          <w:lang w:val="en-US"/>
        </w:rPr>
        <w:t xml:space="preserve">WF on band definition for 5G broadcast in UHF, </w:t>
      </w:r>
      <w:r w:rsidR="00DE3712" w:rsidRPr="00DE3712">
        <w:rPr>
          <w:bCs/>
          <w:lang w:val="en-US"/>
        </w:rPr>
        <w:t>Nokia, Nokia Shanghai Bell</w:t>
      </w:r>
      <w:bookmarkEnd w:id="4"/>
    </w:p>
    <w:sectPr w:rsidR="00B130A8" w:rsidRPr="004213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4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1" w15:restartNumberingAfterBreak="0">
    <w:nsid w:val="7CFE71CC"/>
    <w:multiLevelType w:val="hybridMultilevel"/>
    <w:tmpl w:val="1E4494E4"/>
    <w:lvl w:ilvl="0" w:tplc="8A402D6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7"/>
  </w:num>
  <w:num w:numId="4">
    <w:abstractNumId w:val="5"/>
  </w:num>
  <w:num w:numId="5">
    <w:abstractNumId w:val="27"/>
  </w:num>
  <w:num w:numId="6">
    <w:abstractNumId w:val="22"/>
  </w:num>
  <w:num w:numId="7">
    <w:abstractNumId w:val="18"/>
  </w:num>
  <w:num w:numId="8">
    <w:abstractNumId w:val="28"/>
  </w:num>
  <w:num w:numId="9">
    <w:abstractNumId w:val="40"/>
  </w:num>
  <w:num w:numId="10">
    <w:abstractNumId w:val="32"/>
  </w:num>
  <w:num w:numId="11">
    <w:abstractNumId w:val="19"/>
  </w:num>
  <w:num w:numId="12">
    <w:abstractNumId w:val="33"/>
  </w:num>
  <w:num w:numId="13">
    <w:abstractNumId w:val="38"/>
  </w:num>
  <w:num w:numId="14">
    <w:abstractNumId w:val="9"/>
  </w:num>
  <w:num w:numId="15">
    <w:abstractNumId w:val="10"/>
  </w:num>
  <w:num w:numId="16">
    <w:abstractNumId w:val="30"/>
  </w:num>
  <w:num w:numId="17">
    <w:abstractNumId w:val="14"/>
  </w:num>
  <w:num w:numId="18">
    <w:abstractNumId w:val="29"/>
  </w:num>
  <w:num w:numId="19">
    <w:abstractNumId w:val="34"/>
  </w:num>
  <w:num w:numId="20">
    <w:abstractNumId w:val="4"/>
  </w:num>
  <w:num w:numId="21">
    <w:abstractNumId w:val="42"/>
  </w:num>
  <w:num w:numId="22">
    <w:abstractNumId w:val="13"/>
  </w:num>
  <w:num w:numId="23">
    <w:abstractNumId w:val="26"/>
  </w:num>
  <w:num w:numId="24">
    <w:abstractNumId w:val="21"/>
  </w:num>
  <w:num w:numId="25">
    <w:abstractNumId w:val="2"/>
  </w:num>
  <w:num w:numId="26">
    <w:abstractNumId w:val="7"/>
  </w:num>
  <w:num w:numId="27">
    <w:abstractNumId w:val="39"/>
  </w:num>
  <w:num w:numId="28">
    <w:abstractNumId w:val="15"/>
  </w:num>
  <w:num w:numId="29">
    <w:abstractNumId w:val="35"/>
  </w:num>
  <w:num w:numId="30">
    <w:abstractNumId w:val="24"/>
  </w:num>
  <w:num w:numId="31">
    <w:abstractNumId w:val="20"/>
  </w:num>
  <w:num w:numId="32">
    <w:abstractNumId w:val="12"/>
  </w:num>
  <w:num w:numId="33">
    <w:abstractNumId w:val="1"/>
  </w:num>
  <w:num w:numId="34">
    <w:abstractNumId w:val="31"/>
  </w:num>
  <w:num w:numId="35">
    <w:abstractNumId w:val="8"/>
  </w:num>
  <w:num w:numId="36">
    <w:abstractNumId w:val="0"/>
  </w:num>
  <w:num w:numId="37">
    <w:abstractNumId w:val="6"/>
  </w:num>
  <w:num w:numId="38">
    <w:abstractNumId w:val="36"/>
  </w:num>
  <w:num w:numId="39">
    <w:abstractNumId w:val="11"/>
  </w:num>
  <w:num w:numId="40">
    <w:abstractNumId w:val="23"/>
  </w:num>
  <w:num w:numId="41">
    <w:abstractNumId w:val="3"/>
  </w:num>
  <w:num w:numId="42">
    <w:abstractNumId w:val="25"/>
  </w:num>
  <w:num w:numId="43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E61"/>
    <w:rsid w:val="00006560"/>
    <w:rsid w:val="00006D85"/>
    <w:rsid w:val="00006E8B"/>
    <w:rsid w:val="00006F70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F7D"/>
    <w:rsid w:val="000237F0"/>
    <w:rsid w:val="00023B6C"/>
    <w:rsid w:val="000248DC"/>
    <w:rsid w:val="00024B44"/>
    <w:rsid w:val="00024DB3"/>
    <w:rsid w:val="00024F13"/>
    <w:rsid w:val="00025789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395F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47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B47"/>
    <w:rsid w:val="00075F22"/>
    <w:rsid w:val="00077B91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1D71"/>
    <w:rsid w:val="00082E05"/>
    <w:rsid w:val="0008353D"/>
    <w:rsid w:val="00084B3C"/>
    <w:rsid w:val="00084FD2"/>
    <w:rsid w:val="00085627"/>
    <w:rsid w:val="0008687F"/>
    <w:rsid w:val="00087285"/>
    <w:rsid w:val="000879EB"/>
    <w:rsid w:val="00090220"/>
    <w:rsid w:val="0009027D"/>
    <w:rsid w:val="00091327"/>
    <w:rsid w:val="000913CA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628"/>
    <w:rsid w:val="000A5706"/>
    <w:rsid w:val="000A6338"/>
    <w:rsid w:val="000A6C36"/>
    <w:rsid w:val="000A6DB8"/>
    <w:rsid w:val="000A7772"/>
    <w:rsid w:val="000B013A"/>
    <w:rsid w:val="000B0DDE"/>
    <w:rsid w:val="000B10E3"/>
    <w:rsid w:val="000B1428"/>
    <w:rsid w:val="000B2744"/>
    <w:rsid w:val="000B2D7D"/>
    <w:rsid w:val="000B2E0D"/>
    <w:rsid w:val="000B3323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2DF7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1C65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7C"/>
    <w:rsid w:val="000F57DF"/>
    <w:rsid w:val="000F66EF"/>
    <w:rsid w:val="000F693E"/>
    <w:rsid w:val="000F7AF0"/>
    <w:rsid w:val="000F7E5B"/>
    <w:rsid w:val="000F7F74"/>
    <w:rsid w:val="00101C1A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6BDC"/>
    <w:rsid w:val="001078E7"/>
    <w:rsid w:val="00107F99"/>
    <w:rsid w:val="00110EBD"/>
    <w:rsid w:val="00110EFA"/>
    <w:rsid w:val="001110A2"/>
    <w:rsid w:val="0011174C"/>
    <w:rsid w:val="001125ED"/>
    <w:rsid w:val="00112678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8B9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9F7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910"/>
    <w:rsid w:val="001B7B9A"/>
    <w:rsid w:val="001C0032"/>
    <w:rsid w:val="001C0578"/>
    <w:rsid w:val="001C0D9C"/>
    <w:rsid w:val="001C131A"/>
    <w:rsid w:val="001C14E5"/>
    <w:rsid w:val="001C2304"/>
    <w:rsid w:val="001C239A"/>
    <w:rsid w:val="001C26BA"/>
    <w:rsid w:val="001C26FF"/>
    <w:rsid w:val="001C365C"/>
    <w:rsid w:val="001C3BF5"/>
    <w:rsid w:val="001C4F87"/>
    <w:rsid w:val="001C60D4"/>
    <w:rsid w:val="001C6265"/>
    <w:rsid w:val="001C6351"/>
    <w:rsid w:val="001C65D7"/>
    <w:rsid w:val="001C68E0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63A"/>
    <w:rsid w:val="001D4B76"/>
    <w:rsid w:val="001D54D8"/>
    <w:rsid w:val="001D6A68"/>
    <w:rsid w:val="001D6E8D"/>
    <w:rsid w:val="001D7170"/>
    <w:rsid w:val="001D77EC"/>
    <w:rsid w:val="001D7FD1"/>
    <w:rsid w:val="001E0076"/>
    <w:rsid w:val="001E1589"/>
    <w:rsid w:val="001E1B08"/>
    <w:rsid w:val="001E1DDE"/>
    <w:rsid w:val="001E2964"/>
    <w:rsid w:val="001E2ACC"/>
    <w:rsid w:val="001E3ADC"/>
    <w:rsid w:val="001E41F4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665"/>
    <w:rsid w:val="00203790"/>
    <w:rsid w:val="00203A0E"/>
    <w:rsid w:val="00203AC4"/>
    <w:rsid w:val="00203D2F"/>
    <w:rsid w:val="00205591"/>
    <w:rsid w:val="0020559C"/>
    <w:rsid w:val="00205FAC"/>
    <w:rsid w:val="002062CA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99E"/>
    <w:rsid w:val="00231A0C"/>
    <w:rsid w:val="00232E7A"/>
    <w:rsid w:val="0023324B"/>
    <w:rsid w:val="0023326D"/>
    <w:rsid w:val="00234074"/>
    <w:rsid w:val="00234A22"/>
    <w:rsid w:val="00234CC2"/>
    <w:rsid w:val="00234D3F"/>
    <w:rsid w:val="00235BDA"/>
    <w:rsid w:val="002362AE"/>
    <w:rsid w:val="0023631F"/>
    <w:rsid w:val="0023674C"/>
    <w:rsid w:val="00236FFA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F44"/>
    <w:rsid w:val="00263256"/>
    <w:rsid w:val="00263F59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5309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57FB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8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2F9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559"/>
    <w:rsid w:val="00300625"/>
    <w:rsid w:val="00300D4E"/>
    <w:rsid w:val="0030100E"/>
    <w:rsid w:val="003011F1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CB5"/>
    <w:rsid w:val="00312E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C5A"/>
    <w:rsid w:val="0034189E"/>
    <w:rsid w:val="00341A6B"/>
    <w:rsid w:val="00341BC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592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EED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25B1"/>
    <w:rsid w:val="003A2866"/>
    <w:rsid w:val="003A42C2"/>
    <w:rsid w:val="003A44FC"/>
    <w:rsid w:val="003A5FC3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3D87"/>
    <w:rsid w:val="003B44EF"/>
    <w:rsid w:val="003B470D"/>
    <w:rsid w:val="003B50C1"/>
    <w:rsid w:val="003B58E5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858"/>
    <w:rsid w:val="003F1869"/>
    <w:rsid w:val="003F3094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878"/>
    <w:rsid w:val="00404D4A"/>
    <w:rsid w:val="00404ED2"/>
    <w:rsid w:val="004056FE"/>
    <w:rsid w:val="004063D7"/>
    <w:rsid w:val="00406762"/>
    <w:rsid w:val="00411B81"/>
    <w:rsid w:val="00412841"/>
    <w:rsid w:val="004132E9"/>
    <w:rsid w:val="0041369D"/>
    <w:rsid w:val="00413B22"/>
    <w:rsid w:val="00413C2E"/>
    <w:rsid w:val="00414809"/>
    <w:rsid w:val="004149FF"/>
    <w:rsid w:val="00415078"/>
    <w:rsid w:val="00415083"/>
    <w:rsid w:val="00415179"/>
    <w:rsid w:val="0041560B"/>
    <w:rsid w:val="00415B12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23A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2483"/>
    <w:rsid w:val="004331EF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3BB8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2434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1F6"/>
    <w:rsid w:val="004C095C"/>
    <w:rsid w:val="004C0DA5"/>
    <w:rsid w:val="004C18F8"/>
    <w:rsid w:val="004C1F6B"/>
    <w:rsid w:val="004C2A64"/>
    <w:rsid w:val="004C2C6A"/>
    <w:rsid w:val="004C337C"/>
    <w:rsid w:val="004C3868"/>
    <w:rsid w:val="004C4487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CFC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33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4EE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17F46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C9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068"/>
    <w:rsid w:val="00577744"/>
    <w:rsid w:val="00580C39"/>
    <w:rsid w:val="00581192"/>
    <w:rsid w:val="00581A7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CFE"/>
    <w:rsid w:val="00595FD7"/>
    <w:rsid w:val="00596689"/>
    <w:rsid w:val="005971E7"/>
    <w:rsid w:val="005973C7"/>
    <w:rsid w:val="00597A54"/>
    <w:rsid w:val="00597CF2"/>
    <w:rsid w:val="00597D0B"/>
    <w:rsid w:val="005A0EB0"/>
    <w:rsid w:val="005A180A"/>
    <w:rsid w:val="005A1815"/>
    <w:rsid w:val="005A1A50"/>
    <w:rsid w:val="005A28C9"/>
    <w:rsid w:val="005A2CF5"/>
    <w:rsid w:val="005A2FD2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8A5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5A3D"/>
    <w:rsid w:val="005B64A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2E75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60F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169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5884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75"/>
    <w:rsid w:val="00617EBE"/>
    <w:rsid w:val="00617EC0"/>
    <w:rsid w:val="0062175D"/>
    <w:rsid w:val="00621BC9"/>
    <w:rsid w:val="00621DBA"/>
    <w:rsid w:val="00622173"/>
    <w:rsid w:val="006224BE"/>
    <w:rsid w:val="00624DC6"/>
    <w:rsid w:val="00624DE3"/>
    <w:rsid w:val="00624FF0"/>
    <w:rsid w:val="0062506D"/>
    <w:rsid w:val="00625EB6"/>
    <w:rsid w:val="00625F75"/>
    <w:rsid w:val="006260CF"/>
    <w:rsid w:val="006268EE"/>
    <w:rsid w:val="006270B0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69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606DA"/>
    <w:rsid w:val="00661109"/>
    <w:rsid w:val="00661261"/>
    <w:rsid w:val="00661B61"/>
    <w:rsid w:val="00662158"/>
    <w:rsid w:val="006625F7"/>
    <w:rsid w:val="0066399F"/>
    <w:rsid w:val="006639D8"/>
    <w:rsid w:val="0066456F"/>
    <w:rsid w:val="00664A09"/>
    <w:rsid w:val="006651D7"/>
    <w:rsid w:val="006653B8"/>
    <w:rsid w:val="00665C83"/>
    <w:rsid w:val="006670BC"/>
    <w:rsid w:val="00667487"/>
    <w:rsid w:val="0067048A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0B6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5C0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09E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31C8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0CB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324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5C1F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34B"/>
    <w:rsid w:val="006E293A"/>
    <w:rsid w:val="006E2AD2"/>
    <w:rsid w:val="006E3966"/>
    <w:rsid w:val="006E3AFE"/>
    <w:rsid w:val="006E3B39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DEE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083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61D"/>
    <w:rsid w:val="00737B89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078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042"/>
    <w:rsid w:val="007824D3"/>
    <w:rsid w:val="00782946"/>
    <w:rsid w:val="00782B54"/>
    <w:rsid w:val="00782C0A"/>
    <w:rsid w:val="00782E22"/>
    <w:rsid w:val="00782F53"/>
    <w:rsid w:val="00783E03"/>
    <w:rsid w:val="0078425D"/>
    <w:rsid w:val="007846F5"/>
    <w:rsid w:val="007849D1"/>
    <w:rsid w:val="007852F3"/>
    <w:rsid w:val="0078576C"/>
    <w:rsid w:val="007861CA"/>
    <w:rsid w:val="00786460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15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277B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29B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A01"/>
    <w:rsid w:val="007F6B55"/>
    <w:rsid w:val="007F6E00"/>
    <w:rsid w:val="00800087"/>
    <w:rsid w:val="008001DB"/>
    <w:rsid w:val="00800BC3"/>
    <w:rsid w:val="008012D3"/>
    <w:rsid w:val="0080137C"/>
    <w:rsid w:val="008013F3"/>
    <w:rsid w:val="008015AE"/>
    <w:rsid w:val="008016DA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02E"/>
    <w:rsid w:val="00823318"/>
    <w:rsid w:val="00823354"/>
    <w:rsid w:val="0082355E"/>
    <w:rsid w:val="00823EB9"/>
    <w:rsid w:val="00824384"/>
    <w:rsid w:val="008245CD"/>
    <w:rsid w:val="008259BB"/>
    <w:rsid w:val="00825C53"/>
    <w:rsid w:val="00825E11"/>
    <w:rsid w:val="0083038C"/>
    <w:rsid w:val="0083069B"/>
    <w:rsid w:val="0083074F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64E3"/>
    <w:rsid w:val="00836663"/>
    <w:rsid w:val="008366A3"/>
    <w:rsid w:val="00836B80"/>
    <w:rsid w:val="00836BD1"/>
    <w:rsid w:val="008370C5"/>
    <w:rsid w:val="00837BD5"/>
    <w:rsid w:val="00837F9C"/>
    <w:rsid w:val="00840D08"/>
    <w:rsid w:val="00840DE2"/>
    <w:rsid w:val="00841DF2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472D0"/>
    <w:rsid w:val="008476FE"/>
    <w:rsid w:val="00847982"/>
    <w:rsid w:val="00850035"/>
    <w:rsid w:val="00850587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25F"/>
    <w:rsid w:val="0085458F"/>
    <w:rsid w:val="00854D5C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314"/>
    <w:rsid w:val="00864DC8"/>
    <w:rsid w:val="00864FE4"/>
    <w:rsid w:val="0086504D"/>
    <w:rsid w:val="00865AC0"/>
    <w:rsid w:val="00865DBE"/>
    <w:rsid w:val="008663AA"/>
    <w:rsid w:val="008664EC"/>
    <w:rsid w:val="00866CCB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51"/>
    <w:rsid w:val="0089092D"/>
    <w:rsid w:val="00890B3E"/>
    <w:rsid w:val="008914EB"/>
    <w:rsid w:val="008917AA"/>
    <w:rsid w:val="00891B62"/>
    <w:rsid w:val="0089205B"/>
    <w:rsid w:val="00892331"/>
    <w:rsid w:val="00892775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670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A7E77"/>
    <w:rsid w:val="008B00B4"/>
    <w:rsid w:val="008B030D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C0"/>
    <w:rsid w:val="008B6D8C"/>
    <w:rsid w:val="008B7096"/>
    <w:rsid w:val="008B75E0"/>
    <w:rsid w:val="008B7D8D"/>
    <w:rsid w:val="008C057D"/>
    <w:rsid w:val="008C062A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443"/>
    <w:rsid w:val="008D6EE1"/>
    <w:rsid w:val="008D7F5B"/>
    <w:rsid w:val="008E0251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7E1"/>
    <w:rsid w:val="008F2861"/>
    <w:rsid w:val="008F47EF"/>
    <w:rsid w:val="008F50DA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976"/>
    <w:rsid w:val="00931CE8"/>
    <w:rsid w:val="009324A3"/>
    <w:rsid w:val="00932DA6"/>
    <w:rsid w:val="0093334C"/>
    <w:rsid w:val="00933395"/>
    <w:rsid w:val="009338B1"/>
    <w:rsid w:val="00933CCA"/>
    <w:rsid w:val="00934615"/>
    <w:rsid w:val="00934F28"/>
    <w:rsid w:val="00935228"/>
    <w:rsid w:val="009352D8"/>
    <w:rsid w:val="00935309"/>
    <w:rsid w:val="00935497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61A"/>
    <w:rsid w:val="00951C88"/>
    <w:rsid w:val="00951D25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5FE"/>
    <w:rsid w:val="009718FD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5B85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2A1"/>
    <w:rsid w:val="009B65C7"/>
    <w:rsid w:val="009B6810"/>
    <w:rsid w:val="009B6A70"/>
    <w:rsid w:val="009B714C"/>
    <w:rsid w:val="009B7BB7"/>
    <w:rsid w:val="009C0109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6B6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6F4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5AEC"/>
    <w:rsid w:val="009E6864"/>
    <w:rsid w:val="009E6EA5"/>
    <w:rsid w:val="009E705E"/>
    <w:rsid w:val="009E74A2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81B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7D2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84D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1D04"/>
    <w:rsid w:val="00A2287B"/>
    <w:rsid w:val="00A23057"/>
    <w:rsid w:val="00A23085"/>
    <w:rsid w:val="00A23D86"/>
    <w:rsid w:val="00A24830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1BBD"/>
    <w:rsid w:val="00A3207A"/>
    <w:rsid w:val="00A33806"/>
    <w:rsid w:val="00A33F7B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6DA5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70226"/>
    <w:rsid w:val="00A7084F"/>
    <w:rsid w:val="00A70FC7"/>
    <w:rsid w:val="00A71237"/>
    <w:rsid w:val="00A7156F"/>
    <w:rsid w:val="00A7176E"/>
    <w:rsid w:val="00A71DC9"/>
    <w:rsid w:val="00A7231B"/>
    <w:rsid w:val="00A726D9"/>
    <w:rsid w:val="00A72750"/>
    <w:rsid w:val="00A72A2A"/>
    <w:rsid w:val="00A73974"/>
    <w:rsid w:val="00A74262"/>
    <w:rsid w:val="00A7439B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77E"/>
    <w:rsid w:val="00A97B12"/>
    <w:rsid w:val="00A97D85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2CB2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29E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2CE"/>
    <w:rsid w:val="00AC7A12"/>
    <w:rsid w:val="00AC7FE8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6A12"/>
    <w:rsid w:val="00AD766F"/>
    <w:rsid w:val="00AE015E"/>
    <w:rsid w:val="00AE06FF"/>
    <w:rsid w:val="00AE0FBE"/>
    <w:rsid w:val="00AE1106"/>
    <w:rsid w:val="00AE1AE2"/>
    <w:rsid w:val="00AE21AC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E7A09"/>
    <w:rsid w:val="00AF0F67"/>
    <w:rsid w:val="00AF0F7F"/>
    <w:rsid w:val="00AF1633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0A8"/>
    <w:rsid w:val="00B13AA1"/>
    <w:rsid w:val="00B146C8"/>
    <w:rsid w:val="00B14E19"/>
    <w:rsid w:val="00B15B00"/>
    <w:rsid w:val="00B15BF9"/>
    <w:rsid w:val="00B15DBC"/>
    <w:rsid w:val="00B16FE6"/>
    <w:rsid w:val="00B170F6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C31"/>
    <w:rsid w:val="00B5281E"/>
    <w:rsid w:val="00B52837"/>
    <w:rsid w:val="00B53028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1BB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A1D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6A6"/>
    <w:rsid w:val="00BA06E9"/>
    <w:rsid w:val="00BA07B2"/>
    <w:rsid w:val="00BA0A43"/>
    <w:rsid w:val="00BA0FEC"/>
    <w:rsid w:val="00BA13B6"/>
    <w:rsid w:val="00BA2FEC"/>
    <w:rsid w:val="00BA3680"/>
    <w:rsid w:val="00BA37F6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FB3"/>
    <w:rsid w:val="00BB372D"/>
    <w:rsid w:val="00BB3C30"/>
    <w:rsid w:val="00BB3D02"/>
    <w:rsid w:val="00BB60B4"/>
    <w:rsid w:val="00BB63B3"/>
    <w:rsid w:val="00BB6658"/>
    <w:rsid w:val="00BB6B1C"/>
    <w:rsid w:val="00BB707D"/>
    <w:rsid w:val="00BB7C89"/>
    <w:rsid w:val="00BC0130"/>
    <w:rsid w:val="00BC014A"/>
    <w:rsid w:val="00BC06B1"/>
    <w:rsid w:val="00BC0E70"/>
    <w:rsid w:val="00BC0F47"/>
    <w:rsid w:val="00BC1847"/>
    <w:rsid w:val="00BC1F1E"/>
    <w:rsid w:val="00BC2E5F"/>
    <w:rsid w:val="00BC3196"/>
    <w:rsid w:val="00BC3284"/>
    <w:rsid w:val="00BC3516"/>
    <w:rsid w:val="00BC3935"/>
    <w:rsid w:val="00BC4225"/>
    <w:rsid w:val="00BC520E"/>
    <w:rsid w:val="00BC575E"/>
    <w:rsid w:val="00BC5B96"/>
    <w:rsid w:val="00BC6567"/>
    <w:rsid w:val="00BC7437"/>
    <w:rsid w:val="00BC746D"/>
    <w:rsid w:val="00BC7DE7"/>
    <w:rsid w:val="00BD1BDD"/>
    <w:rsid w:val="00BD2C7E"/>
    <w:rsid w:val="00BD2CDA"/>
    <w:rsid w:val="00BD2DE5"/>
    <w:rsid w:val="00BD343D"/>
    <w:rsid w:val="00BD44A9"/>
    <w:rsid w:val="00BD4B22"/>
    <w:rsid w:val="00BD4ED3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3E69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4822"/>
    <w:rsid w:val="00BF5289"/>
    <w:rsid w:val="00BF5768"/>
    <w:rsid w:val="00BF6008"/>
    <w:rsid w:val="00BF6602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CF7"/>
    <w:rsid w:val="00C03E0B"/>
    <w:rsid w:val="00C03E79"/>
    <w:rsid w:val="00C048CA"/>
    <w:rsid w:val="00C0498F"/>
    <w:rsid w:val="00C04F92"/>
    <w:rsid w:val="00C05BE5"/>
    <w:rsid w:val="00C05C61"/>
    <w:rsid w:val="00C05DBB"/>
    <w:rsid w:val="00C06108"/>
    <w:rsid w:val="00C0630A"/>
    <w:rsid w:val="00C0642F"/>
    <w:rsid w:val="00C116BF"/>
    <w:rsid w:val="00C1194C"/>
    <w:rsid w:val="00C11974"/>
    <w:rsid w:val="00C12D5B"/>
    <w:rsid w:val="00C130AF"/>
    <w:rsid w:val="00C13797"/>
    <w:rsid w:val="00C13F48"/>
    <w:rsid w:val="00C13FF7"/>
    <w:rsid w:val="00C14969"/>
    <w:rsid w:val="00C15C21"/>
    <w:rsid w:val="00C16073"/>
    <w:rsid w:val="00C1639A"/>
    <w:rsid w:val="00C1649F"/>
    <w:rsid w:val="00C1670E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65A6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17C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8DE"/>
    <w:rsid w:val="00C56E50"/>
    <w:rsid w:val="00C57244"/>
    <w:rsid w:val="00C579FA"/>
    <w:rsid w:val="00C57A8D"/>
    <w:rsid w:val="00C57E73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8C7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688"/>
    <w:rsid w:val="00CA79B2"/>
    <w:rsid w:val="00CA7BDF"/>
    <w:rsid w:val="00CB0372"/>
    <w:rsid w:val="00CB0460"/>
    <w:rsid w:val="00CB05DC"/>
    <w:rsid w:val="00CB08C1"/>
    <w:rsid w:val="00CB0A50"/>
    <w:rsid w:val="00CB1037"/>
    <w:rsid w:val="00CB1083"/>
    <w:rsid w:val="00CB14E4"/>
    <w:rsid w:val="00CB1A3A"/>
    <w:rsid w:val="00CB25D7"/>
    <w:rsid w:val="00CB2F35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CD8"/>
    <w:rsid w:val="00CC0DBA"/>
    <w:rsid w:val="00CC184D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2DFE"/>
    <w:rsid w:val="00CF455D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2EE0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44"/>
    <w:rsid w:val="00D26B71"/>
    <w:rsid w:val="00D26FA2"/>
    <w:rsid w:val="00D27AF7"/>
    <w:rsid w:val="00D27C88"/>
    <w:rsid w:val="00D27DB4"/>
    <w:rsid w:val="00D3072F"/>
    <w:rsid w:val="00D30CD6"/>
    <w:rsid w:val="00D31517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944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90"/>
    <w:rsid w:val="00D466E4"/>
    <w:rsid w:val="00D46B3E"/>
    <w:rsid w:val="00D46E00"/>
    <w:rsid w:val="00D47092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3F53"/>
    <w:rsid w:val="00D84162"/>
    <w:rsid w:val="00D85B81"/>
    <w:rsid w:val="00D85B9C"/>
    <w:rsid w:val="00D87589"/>
    <w:rsid w:val="00D8758D"/>
    <w:rsid w:val="00D87785"/>
    <w:rsid w:val="00D8779B"/>
    <w:rsid w:val="00D87AEB"/>
    <w:rsid w:val="00D87CC2"/>
    <w:rsid w:val="00D90EAE"/>
    <w:rsid w:val="00D910C4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8AD"/>
    <w:rsid w:val="00DD1E12"/>
    <w:rsid w:val="00DD2050"/>
    <w:rsid w:val="00DD206C"/>
    <w:rsid w:val="00DD25DB"/>
    <w:rsid w:val="00DD2A1B"/>
    <w:rsid w:val="00DD2ABF"/>
    <w:rsid w:val="00DD2EAF"/>
    <w:rsid w:val="00DD334F"/>
    <w:rsid w:val="00DD3789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712"/>
    <w:rsid w:val="00DE38B7"/>
    <w:rsid w:val="00DE41A6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DF6D81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1ADA"/>
    <w:rsid w:val="00E21CA0"/>
    <w:rsid w:val="00E2246A"/>
    <w:rsid w:val="00E22934"/>
    <w:rsid w:val="00E235B9"/>
    <w:rsid w:val="00E23814"/>
    <w:rsid w:val="00E23B5C"/>
    <w:rsid w:val="00E23E82"/>
    <w:rsid w:val="00E24218"/>
    <w:rsid w:val="00E24C9F"/>
    <w:rsid w:val="00E24FFD"/>
    <w:rsid w:val="00E25574"/>
    <w:rsid w:val="00E26A2E"/>
    <w:rsid w:val="00E27083"/>
    <w:rsid w:val="00E3091C"/>
    <w:rsid w:val="00E31211"/>
    <w:rsid w:val="00E3181D"/>
    <w:rsid w:val="00E32AA3"/>
    <w:rsid w:val="00E32C55"/>
    <w:rsid w:val="00E32EA4"/>
    <w:rsid w:val="00E33806"/>
    <w:rsid w:val="00E33B71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B03"/>
    <w:rsid w:val="00E44EDE"/>
    <w:rsid w:val="00E4530D"/>
    <w:rsid w:val="00E45ADB"/>
    <w:rsid w:val="00E45CF6"/>
    <w:rsid w:val="00E4601C"/>
    <w:rsid w:val="00E460A0"/>
    <w:rsid w:val="00E465BD"/>
    <w:rsid w:val="00E46872"/>
    <w:rsid w:val="00E470EC"/>
    <w:rsid w:val="00E47242"/>
    <w:rsid w:val="00E4752C"/>
    <w:rsid w:val="00E475AE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0EFF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56D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2E8E"/>
    <w:rsid w:val="00EB33B6"/>
    <w:rsid w:val="00EB38BB"/>
    <w:rsid w:val="00EB4092"/>
    <w:rsid w:val="00EB4161"/>
    <w:rsid w:val="00EB4438"/>
    <w:rsid w:val="00EB4699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2F98"/>
    <w:rsid w:val="00EC316D"/>
    <w:rsid w:val="00EC339D"/>
    <w:rsid w:val="00EC3403"/>
    <w:rsid w:val="00EC3469"/>
    <w:rsid w:val="00EC3BA4"/>
    <w:rsid w:val="00EC3E14"/>
    <w:rsid w:val="00EC3E8F"/>
    <w:rsid w:val="00EC4748"/>
    <w:rsid w:val="00EC48FA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51C"/>
    <w:rsid w:val="00ED3892"/>
    <w:rsid w:val="00ED38E0"/>
    <w:rsid w:val="00ED43EE"/>
    <w:rsid w:val="00ED4709"/>
    <w:rsid w:val="00ED5424"/>
    <w:rsid w:val="00ED57E7"/>
    <w:rsid w:val="00ED57FD"/>
    <w:rsid w:val="00ED6921"/>
    <w:rsid w:val="00ED6938"/>
    <w:rsid w:val="00ED7BBB"/>
    <w:rsid w:val="00EE0253"/>
    <w:rsid w:val="00EE0946"/>
    <w:rsid w:val="00EE0A1A"/>
    <w:rsid w:val="00EE0C04"/>
    <w:rsid w:val="00EE15DA"/>
    <w:rsid w:val="00EE204F"/>
    <w:rsid w:val="00EE23B7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7AC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5CC8"/>
    <w:rsid w:val="00F069BD"/>
    <w:rsid w:val="00F07327"/>
    <w:rsid w:val="00F07E9A"/>
    <w:rsid w:val="00F103BF"/>
    <w:rsid w:val="00F10B2B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2FE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3FAE"/>
    <w:rsid w:val="00F541A7"/>
    <w:rsid w:val="00F56778"/>
    <w:rsid w:val="00F567E1"/>
    <w:rsid w:val="00F56D97"/>
    <w:rsid w:val="00F5788C"/>
    <w:rsid w:val="00F604C3"/>
    <w:rsid w:val="00F6080B"/>
    <w:rsid w:val="00F60A6B"/>
    <w:rsid w:val="00F6148F"/>
    <w:rsid w:val="00F618A1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A3F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83B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178"/>
    <w:rsid w:val="00FA24F3"/>
    <w:rsid w:val="00FA297D"/>
    <w:rsid w:val="00FA2CEB"/>
    <w:rsid w:val="00FA3233"/>
    <w:rsid w:val="00FA3D65"/>
    <w:rsid w:val="00FA3F6B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0F5F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7016"/>
    <w:rsid w:val="00FB7B8D"/>
    <w:rsid w:val="00FB7DB4"/>
    <w:rsid w:val="00FC0C06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CD8"/>
    <w:rsid w:val="00FC4F91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CFE"/>
    <w:rsid w:val="00FD5169"/>
    <w:rsid w:val="00FD584C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27C"/>
    <w:rsid w:val="00FE4667"/>
    <w:rsid w:val="00FE4769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8B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38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38B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13641</TotalTime>
  <Pages>4</Pages>
  <Words>1302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1152</cp:revision>
  <cp:lastPrinted>2001-04-23T09:30:00Z</cp:lastPrinted>
  <dcterms:created xsi:type="dcterms:W3CDTF">2021-10-20T08:05:00Z</dcterms:created>
  <dcterms:modified xsi:type="dcterms:W3CDTF">2022-09-30T16:10:00Z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